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pPr>
    </w:p>
    <w:p>
      <w:pPr>
        <w:bidi w:val="0"/>
        <w:jc w:val="center"/>
      </w:pPr>
    </w:p>
    <w:p>
      <w:pPr>
        <w:bidi w:val="0"/>
        <w:jc w:val="center"/>
      </w:pPr>
    </w:p>
    <w:p>
      <w:pPr>
        <w:bidi w:val="0"/>
        <w:jc w:val="center"/>
      </w:pPr>
    </w:p>
    <w:p>
      <w:pPr>
        <w:bidi w:val="0"/>
        <w:jc w:val="center"/>
      </w:pPr>
    </w:p>
    <w:p>
      <w:pPr>
        <w:pStyle w:val="13"/>
        <w:keepNext w:val="0"/>
        <w:keepLines w:val="0"/>
        <w:pageBreakBefore w:val="0"/>
        <w:widowControl/>
        <w:kinsoku/>
        <w:wordWrap/>
        <w:overflowPunct/>
        <w:topLinePunct w:val="0"/>
        <w:autoSpaceDE/>
        <w:autoSpaceDN/>
        <w:bidi w:val="0"/>
        <w:adjustRightInd/>
        <w:snapToGrid/>
        <w:spacing w:before="0" w:after="0"/>
        <w:textAlignment w:val="center"/>
        <w:rPr>
          <w:rFonts w:hint="eastAsia"/>
        </w:rPr>
      </w:pPr>
      <w:bookmarkStart w:id="0" w:name="_Toc2627"/>
      <w:r>
        <w:rPr>
          <w:rFonts w:hint="eastAsia"/>
          <w:lang w:val="en-US" w:eastAsia="zh-CN"/>
        </w:rPr>
        <w:t>×××</w:t>
      </w:r>
      <w:r>
        <w:rPr>
          <w:rFonts w:hint="eastAsia"/>
        </w:rPr>
        <w:t>项目涉</w:t>
      </w:r>
      <w:r>
        <w:rPr>
          <w:rFonts w:hint="eastAsia"/>
          <w:lang w:val="en-US" w:eastAsia="zh-CN"/>
        </w:rPr>
        <w:t>城市</w:t>
      </w:r>
      <w:r>
        <w:rPr>
          <w:rFonts w:hint="eastAsia"/>
        </w:rPr>
        <w:t>轨道交通</w:t>
      </w:r>
      <w:r>
        <w:rPr>
          <w:rFonts w:hint="eastAsia"/>
          <w:lang w:val="en-US" w:eastAsia="zh-CN"/>
        </w:rPr>
        <w:t>×</w:t>
      </w:r>
      <w:r>
        <w:rPr>
          <w:rFonts w:hint="eastAsia"/>
        </w:rPr>
        <w:t>号线</w:t>
      </w:r>
      <w:r>
        <w:rPr>
          <w:rFonts w:hint="eastAsia"/>
          <w:lang w:val="en-US" w:eastAsia="zh-CN"/>
        </w:rPr>
        <w:t>×××车站（×××~×××</w:t>
      </w:r>
      <w:r>
        <w:rPr>
          <w:rFonts w:hint="eastAsia"/>
        </w:rPr>
        <w:t>区间隧道</w:t>
      </w:r>
      <w:r>
        <w:rPr>
          <w:rFonts w:hint="eastAsia"/>
          <w:lang w:val="en-US" w:eastAsia="zh-CN"/>
        </w:rPr>
        <w:t>）结构</w:t>
      </w:r>
      <w:r>
        <w:rPr>
          <w:rFonts w:hint="eastAsia"/>
        </w:rPr>
        <w:t>安全</w:t>
      </w:r>
      <w:bookmarkEnd w:id="0"/>
    </w:p>
    <w:p>
      <w:pPr>
        <w:pStyle w:val="13"/>
        <w:keepNext w:val="0"/>
        <w:keepLines w:val="0"/>
        <w:pageBreakBefore w:val="0"/>
        <w:widowControl/>
        <w:kinsoku/>
        <w:wordWrap/>
        <w:overflowPunct/>
        <w:topLinePunct w:val="0"/>
        <w:autoSpaceDE/>
        <w:autoSpaceDN/>
        <w:bidi w:val="0"/>
        <w:adjustRightInd/>
        <w:snapToGrid/>
        <w:spacing w:before="0" w:after="0"/>
        <w:textAlignment w:val="center"/>
      </w:pPr>
      <w:bookmarkStart w:id="1" w:name="_Toc11157"/>
      <w:r>
        <w:rPr>
          <w:rFonts w:hint="eastAsia"/>
          <w:lang w:val="en-US" w:eastAsia="zh-CN"/>
        </w:rPr>
        <w:t>咨询</w:t>
      </w:r>
      <w:r>
        <w:rPr>
          <w:rFonts w:hint="eastAsia"/>
        </w:rPr>
        <w:t>评估报告</w:t>
      </w:r>
      <w:bookmarkEnd w:id="1"/>
    </w:p>
    <w:p>
      <w:pPr>
        <w:bidi w:val="0"/>
        <w:jc w:val="center"/>
        <w:rPr>
          <w:rFonts w:hint="eastAsia"/>
          <w:lang w:eastAsia="zh-CN"/>
        </w:rPr>
      </w:pPr>
    </w:p>
    <w:p>
      <w:pPr>
        <w:bidi w:val="0"/>
        <w:jc w:val="center"/>
      </w:pPr>
    </w:p>
    <w:p>
      <w:pPr>
        <w:bidi w:val="0"/>
        <w:jc w:val="center"/>
      </w:pPr>
    </w:p>
    <w:p>
      <w:pPr>
        <w:bidi w:val="0"/>
        <w:jc w:val="center"/>
      </w:pPr>
    </w:p>
    <w:p>
      <w:pPr>
        <w:bidi w:val="0"/>
        <w:jc w:val="center"/>
      </w:pPr>
    </w:p>
    <w:p>
      <w:pPr>
        <w:bidi w:val="0"/>
        <w:jc w:val="center"/>
      </w:pPr>
    </w:p>
    <w:p>
      <w:pPr>
        <w:bidi w:val="0"/>
        <w:jc w:val="center"/>
      </w:pPr>
    </w:p>
    <w:p>
      <w:pPr>
        <w:bidi w:val="0"/>
        <w:jc w:val="center"/>
      </w:pPr>
    </w:p>
    <w:p>
      <w:pPr>
        <w:bidi w:val="0"/>
        <w:jc w:val="center"/>
      </w:pPr>
    </w:p>
    <w:p>
      <w:pPr>
        <w:bidi w:val="0"/>
        <w:jc w:val="center"/>
      </w:pPr>
    </w:p>
    <w:p>
      <w:pPr>
        <w:bidi w:val="0"/>
        <w:jc w:val="center"/>
      </w:pPr>
    </w:p>
    <w:p>
      <w:pPr>
        <w:bidi w:val="0"/>
        <w:jc w:val="center"/>
      </w:pPr>
    </w:p>
    <w:p>
      <w:pPr>
        <w:bidi w:val="0"/>
        <w:jc w:val="center"/>
      </w:pPr>
    </w:p>
    <w:p>
      <w:pPr>
        <w:bidi w:val="0"/>
        <w:jc w:val="center"/>
      </w:pPr>
    </w:p>
    <w:p>
      <w:pPr>
        <w:bidi w:val="0"/>
        <w:jc w:val="center"/>
      </w:pPr>
      <w:r>
        <w:drawing>
          <wp:anchor distT="0" distB="0" distL="114300" distR="114300" simplePos="0" relativeHeight="251587584" behindDoc="0" locked="0" layoutInCell="1" allowOverlap="1">
            <wp:simplePos x="0" y="0"/>
            <wp:positionH relativeFrom="column">
              <wp:posOffset>1487170</wp:posOffset>
            </wp:positionH>
            <wp:positionV relativeFrom="paragraph">
              <wp:posOffset>252730</wp:posOffset>
            </wp:positionV>
            <wp:extent cx="293370" cy="307975"/>
            <wp:effectExtent l="0" t="0" r="0" b="0"/>
            <wp:wrapNone/>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93370" cy="30797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80" w:lineRule="auto"/>
        <w:ind w:firstLine="600" w:firstLineChars="200"/>
        <w:jc w:val="center"/>
        <w:textAlignment w:val="auto"/>
        <w:rPr>
          <w:color w:val="auto"/>
          <w:sz w:val="30"/>
          <w:szCs w:val="30"/>
        </w:rPr>
      </w:pPr>
      <w:r>
        <w:rPr>
          <w:color w:val="auto"/>
          <w:sz w:val="30"/>
          <w:szCs w:val="30"/>
        </w:rPr>
        <w:t>中铁隆工程集团有限公司</w:t>
      </w:r>
    </w:p>
    <w:p>
      <w:pPr>
        <w:keepNext w:val="0"/>
        <w:keepLines w:val="0"/>
        <w:pageBreakBefore w:val="0"/>
        <w:widowControl w:val="0"/>
        <w:kinsoku/>
        <w:wordWrap/>
        <w:overflowPunct/>
        <w:topLinePunct w:val="0"/>
        <w:autoSpaceDE/>
        <w:autoSpaceDN/>
        <w:bidi w:val="0"/>
        <w:adjustRightInd/>
        <w:snapToGrid/>
        <w:spacing w:line="480" w:lineRule="auto"/>
        <w:ind w:firstLine="600" w:firstLineChars="200"/>
        <w:jc w:val="center"/>
        <w:textAlignment w:val="auto"/>
        <w:rPr>
          <w:color w:val="auto"/>
          <w:sz w:val="30"/>
          <w:szCs w:val="30"/>
        </w:rPr>
      </w:pPr>
      <w:r>
        <w:rPr>
          <w:color w:val="auto"/>
          <w:sz w:val="30"/>
          <w:szCs w:val="30"/>
        </w:rPr>
        <w:t>工程设计证书甲级编号：A151012231</w:t>
      </w:r>
    </w:p>
    <w:p>
      <w:pPr>
        <w:keepNext w:val="0"/>
        <w:keepLines w:val="0"/>
        <w:pageBreakBefore w:val="0"/>
        <w:widowControl w:val="0"/>
        <w:kinsoku/>
        <w:wordWrap/>
        <w:overflowPunct/>
        <w:topLinePunct w:val="0"/>
        <w:autoSpaceDE/>
        <w:autoSpaceDN/>
        <w:bidi w:val="0"/>
        <w:adjustRightInd/>
        <w:snapToGrid/>
        <w:spacing w:line="480" w:lineRule="auto"/>
        <w:ind w:firstLine="600" w:firstLineChars="200"/>
        <w:jc w:val="center"/>
        <w:textAlignment w:val="auto"/>
        <w:rPr>
          <w:rFonts w:hint="default" w:eastAsia="宋体"/>
          <w:color w:val="auto"/>
          <w:sz w:val="30"/>
          <w:szCs w:val="30"/>
          <w:lang w:val="en-US" w:eastAsia="zh-CN"/>
        </w:rPr>
      </w:pPr>
      <w:r>
        <w:rPr>
          <w:color w:val="auto"/>
          <w:sz w:val="30"/>
          <w:szCs w:val="30"/>
        </w:rPr>
        <w:t>20</w:t>
      </w:r>
      <w:r>
        <w:rPr>
          <w:rFonts w:hint="eastAsia"/>
          <w:color w:val="auto"/>
          <w:sz w:val="30"/>
          <w:szCs w:val="30"/>
          <w:lang w:val="en-US" w:eastAsia="zh-CN"/>
        </w:rPr>
        <w:t>20</w:t>
      </w:r>
      <w:r>
        <w:rPr>
          <w:color w:val="auto"/>
          <w:sz w:val="30"/>
          <w:szCs w:val="30"/>
        </w:rPr>
        <w:t>年</w:t>
      </w:r>
      <w:r>
        <w:rPr>
          <w:rFonts w:hint="eastAsia"/>
          <w:color w:val="auto"/>
          <w:sz w:val="30"/>
          <w:szCs w:val="30"/>
          <w:lang w:val="en-US" w:eastAsia="zh-CN"/>
        </w:rPr>
        <w:t>1</w:t>
      </w:r>
      <w:r>
        <w:rPr>
          <w:color w:val="auto"/>
          <w:sz w:val="30"/>
          <w:szCs w:val="30"/>
        </w:rPr>
        <w:t>月</w:t>
      </w:r>
    </w:p>
    <w:p>
      <w:pPr>
        <w:spacing w:before="156" w:after="156" w:line="360" w:lineRule="auto"/>
        <w:ind w:firstLine="560"/>
        <w:jc w:val="center"/>
        <w:rPr>
          <w:color w:val="auto"/>
          <w:sz w:val="28"/>
          <w:szCs w:val="28"/>
        </w:rPr>
      </w:pPr>
    </w:p>
    <w:p>
      <w:pPr>
        <w:spacing w:before="156" w:after="156" w:line="360" w:lineRule="auto"/>
        <w:ind w:firstLine="560"/>
        <w:jc w:val="center"/>
        <w:rPr>
          <w:color w:val="auto"/>
          <w:sz w:val="28"/>
          <w:szCs w:val="28"/>
        </w:rPr>
        <w:sectPr>
          <w:headerReference r:id="rId5" w:type="first"/>
          <w:footerReference r:id="rId8" w:type="first"/>
          <w:headerReference r:id="rId3" w:type="default"/>
          <w:footerReference r:id="rId6" w:type="default"/>
          <w:headerReference r:id="rId4" w:type="even"/>
          <w:footerReference r:id="rId7" w:type="even"/>
          <w:pgSz w:w="11850" w:h="16783"/>
          <w:pgMar w:top="1418" w:right="1701" w:bottom="1418" w:left="1701" w:header="992" w:footer="851" w:gutter="0"/>
          <w:pgBorders>
            <w:top w:val="none" w:sz="0" w:space="0"/>
            <w:left w:val="none" w:sz="0" w:space="0"/>
            <w:bottom w:val="none" w:sz="0" w:space="0"/>
            <w:right w:val="none" w:sz="0" w:space="0"/>
          </w:pgBorders>
          <w:pgNumType w:fmt="decimal" w:start="1"/>
          <w:cols w:space="701" w:num="1"/>
          <w:docGrid w:linePitch="381" w:charSpace="-4190"/>
        </w:sectPr>
      </w:pPr>
    </w:p>
    <w:p>
      <w:pPr>
        <w:bidi w:val="0"/>
        <w:jc w:val="center"/>
      </w:pPr>
    </w:p>
    <w:p>
      <w:pPr>
        <w:bidi w:val="0"/>
        <w:jc w:val="center"/>
      </w:pPr>
    </w:p>
    <w:p>
      <w:pPr>
        <w:bidi w:val="0"/>
        <w:jc w:val="center"/>
      </w:pPr>
    </w:p>
    <w:p>
      <w:pPr>
        <w:bidi w:val="0"/>
        <w:jc w:val="center"/>
      </w:pPr>
    </w:p>
    <w:p>
      <w:pPr>
        <w:bidi w:val="0"/>
        <w:jc w:val="center"/>
      </w:pPr>
    </w:p>
    <w:p>
      <w:pPr>
        <w:pStyle w:val="13"/>
        <w:keepNext w:val="0"/>
        <w:keepLines w:val="0"/>
        <w:pageBreakBefore w:val="0"/>
        <w:widowControl/>
        <w:kinsoku/>
        <w:wordWrap/>
        <w:overflowPunct/>
        <w:topLinePunct w:val="0"/>
        <w:autoSpaceDE/>
        <w:autoSpaceDN/>
        <w:bidi w:val="0"/>
        <w:adjustRightInd/>
        <w:snapToGrid/>
        <w:spacing w:before="0" w:after="0"/>
        <w:textAlignment w:val="center"/>
        <w:rPr>
          <w:rFonts w:hint="eastAsia"/>
        </w:rPr>
      </w:pPr>
      <w:bookmarkStart w:id="2" w:name="_Toc21550"/>
      <w:r>
        <w:rPr>
          <w:rFonts w:hint="eastAsia"/>
          <w:lang w:val="en-US" w:eastAsia="zh-CN"/>
        </w:rPr>
        <w:t>×××</w:t>
      </w:r>
      <w:r>
        <w:rPr>
          <w:rFonts w:hint="eastAsia"/>
        </w:rPr>
        <w:t>项目涉</w:t>
      </w:r>
      <w:r>
        <w:rPr>
          <w:rFonts w:hint="eastAsia"/>
          <w:lang w:val="en-US" w:eastAsia="zh-CN"/>
        </w:rPr>
        <w:t>城市</w:t>
      </w:r>
      <w:r>
        <w:rPr>
          <w:rFonts w:hint="eastAsia"/>
        </w:rPr>
        <w:t>轨道交通</w:t>
      </w:r>
      <w:r>
        <w:rPr>
          <w:rFonts w:hint="eastAsia"/>
          <w:lang w:val="en-US" w:eastAsia="zh-CN"/>
        </w:rPr>
        <w:t>×</w:t>
      </w:r>
      <w:r>
        <w:rPr>
          <w:rFonts w:hint="eastAsia"/>
        </w:rPr>
        <w:t>号线</w:t>
      </w:r>
      <w:r>
        <w:rPr>
          <w:rFonts w:hint="eastAsia"/>
          <w:lang w:val="en-US" w:eastAsia="zh-CN"/>
        </w:rPr>
        <w:t>×××车站（×××~×××</w:t>
      </w:r>
      <w:r>
        <w:rPr>
          <w:rFonts w:hint="eastAsia"/>
        </w:rPr>
        <w:t>区间隧道</w:t>
      </w:r>
      <w:r>
        <w:rPr>
          <w:rFonts w:hint="eastAsia"/>
          <w:lang w:val="en-US" w:eastAsia="zh-CN"/>
        </w:rPr>
        <w:t>）结构</w:t>
      </w:r>
      <w:r>
        <w:rPr>
          <w:rFonts w:hint="eastAsia"/>
        </w:rPr>
        <w:t>安全</w:t>
      </w:r>
      <w:bookmarkEnd w:id="2"/>
    </w:p>
    <w:p>
      <w:pPr>
        <w:pStyle w:val="13"/>
        <w:keepNext w:val="0"/>
        <w:keepLines w:val="0"/>
        <w:pageBreakBefore w:val="0"/>
        <w:widowControl/>
        <w:kinsoku/>
        <w:wordWrap/>
        <w:overflowPunct/>
        <w:topLinePunct w:val="0"/>
        <w:autoSpaceDE/>
        <w:autoSpaceDN/>
        <w:bidi w:val="0"/>
        <w:adjustRightInd/>
        <w:snapToGrid/>
        <w:spacing w:before="0" w:after="0"/>
        <w:textAlignment w:val="center"/>
      </w:pPr>
      <w:bookmarkStart w:id="3" w:name="_Toc17127"/>
      <w:r>
        <w:rPr>
          <w:rFonts w:hint="eastAsia"/>
          <w:lang w:val="en-US" w:eastAsia="zh-CN"/>
        </w:rPr>
        <w:t>咨询</w:t>
      </w:r>
      <w:r>
        <w:rPr>
          <w:rFonts w:hint="eastAsia"/>
        </w:rPr>
        <w:t>评估报告</w:t>
      </w:r>
      <w:bookmarkEnd w:id="3"/>
    </w:p>
    <w:p>
      <w:pPr>
        <w:bidi w:val="0"/>
        <w:jc w:val="center"/>
      </w:pPr>
    </w:p>
    <w:p>
      <w:pPr>
        <w:bidi w:val="0"/>
        <w:jc w:val="center"/>
        <w:rPr>
          <w:rFonts w:hint="eastAsia" w:eastAsia="宋体"/>
          <w:lang w:val="en-US" w:eastAsia="zh-CN"/>
        </w:rPr>
      </w:pPr>
      <w:r>
        <w:rPr>
          <w:rFonts w:hint="eastAsia"/>
          <w:lang w:val="en-US" w:eastAsia="zh-CN"/>
        </w:rPr>
        <w:t xml:space="preserve"> </w:t>
      </w:r>
    </w:p>
    <w:p>
      <w:pPr>
        <w:bidi w:val="0"/>
        <w:jc w:val="center"/>
      </w:pPr>
    </w:p>
    <w:p>
      <w:pPr>
        <w:bidi w:val="0"/>
        <w:jc w:val="center"/>
      </w:pPr>
    </w:p>
    <w:p>
      <w:pPr>
        <w:bidi w:val="0"/>
        <w:jc w:val="center"/>
      </w:pPr>
    </w:p>
    <w:p>
      <w:pPr>
        <w:keepNext w:val="0"/>
        <w:keepLines w:val="0"/>
        <w:pageBreakBefore w:val="0"/>
        <w:widowControl w:val="0"/>
        <w:kinsoku/>
        <w:wordWrap/>
        <w:overflowPunct/>
        <w:topLinePunct w:val="0"/>
        <w:autoSpaceDE/>
        <w:autoSpaceDN/>
        <w:bidi w:val="0"/>
        <w:adjustRightInd/>
        <w:snapToGrid/>
        <w:spacing w:line="480" w:lineRule="auto"/>
        <w:ind w:firstLine="2400" w:firstLineChars="800"/>
        <w:jc w:val="left"/>
        <w:textAlignment w:val="auto"/>
        <w:rPr>
          <w:color w:val="auto"/>
          <w:sz w:val="30"/>
          <w:szCs w:val="30"/>
        </w:rPr>
      </w:pPr>
      <w:r>
        <w:rPr>
          <w:color w:val="auto"/>
          <w:sz w:val="30"/>
          <w:szCs w:val="30"/>
        </w:rPr>
        <w:t>编制：</w:t>
      </w:r>
    </w:p>
    <w:p>
      <w:pPr>
        <w:keepNext w:val="0"/>
        <w:keepLines w:val="0"/>
        <w:pageBreakBefore w:val="0"/>
        <w:widowControl w:val="0"/>
        <w:kinsoku/>
        <w:wordWrap/>
        <w:overflowPunct/>
        <w:topLinePunct w:val="0"/>
        <w:autoSpaceDE/>
        <w:autoSpaceDN/>
        <w:bidi w:val="0"/>
        <w:adjustRightInd/>
        <w:snapToGrid/>
        <w:spacing w:line="480" w:lineRule="auto"/>
        <w:ind w:firstLine="2400" w:firstLineChars="800"/>
        <w:jc w:val="left"/>
        <w:textAlignment w:val="auto"/>
        <w:rPr>
          <w:color w:val="auto"/>
          <w:sz w:val="30"/>
          <w:szCs w:val="30"/>
        </w:rPr>
      </w:pPr>
      <w:r>
        <w:rPr>
          <w:color w:val="auto"/>
          <w:sz w:val="30"/>
          <w:szCs w:val="30"/>
        </w:rPr>
        <w:t>校对：</w:t>
      </w:r>
    </w:p>
    <w:p>
      <w:pPr>
        <w:keepNext w:val="0"/>
        <w:keepLines w:val="0"/>
        <w:pageBreakBefore w:val="0"/>
        <w:widowControl w:val="0"/>
        <w:kinsoku/>
        <w:wordWrap/>
        <w:overflowPunct/>
        <w:topLinePunct w:val="0"/>
        <w:autoSpaceDE/>
        <w:autoSpaceDN/>
        <w:bidi w:val="0"/>
        <w:adjustRightInd/>
        <w:snapToGrid/>
        <w:spacing w:line="480" w:lineRule="auto"/>
        <w:ind w:firstLine="2400" w:firstLineChars="800"/>
        <w:jc w:val="left"/>
        <w:textAlignment w:val="auto"/>
        <w:rPr>
          <w:color w:val="auto"/>
          <w:sz w:val="30"/>
          <w:szCs w:val="30"/>
        </w:rPr>
      </w:pPr>
      <w:r>
        <w:rPr>
          <w:color w:val="auto"/>
          <w:sz w:val="30"/>
          <w:szCs w:val="30"/>
        </w:rPr>
        <w:t>审核：</w:t>
      </w:r>
    </w:p>
    <w:p>
      <w:pPr>
        <w:keepNext w:val="0"/>
        <w:keepLines w:val="0"/>
        <w:pageBreakBefore w:val="0"/>
        <w:widowControl w:val="0"/>
        <w:kinsoku/>
        <w:wordWrap/>
        <w:overflowPunct/>
        <w:topLinePunct w:val="0"/>
        <w:autoSpaceDE/>
        <w:autoSpaceDN/>
        <w:bidi w:val="0"/>
        <w:adjustRightInd/>
        <w:snapToGrid/>
        <w:spacing w:line="480" w:lineRule="auto"/>
        <w:ind w:firstLine="2400" w:firstLineChars="800"/>
        <w:jc w:val="left"/>
        <w:textAlignment w:val="auto"/>
        <w:rPr>
          <w:color w:val="auto"/>
          <w:sz w:val="30"/>
          <w:szCs w:val="30"/>
        </w:rPr>
      </w:pPr>
      <w:r>
        <w:rPr>
          <w:color w:val="auto"/>
          <w:sz w:val="30"/>
          <w:szCs w:val="30"/>
        </w:rPr>
        <w:t>审定：</w:t>
      </w:r>
    </w:p>
    <w:p>
      <w:pPr>
        <w:bidi w:val="0"/>
        <w:jc w:val="center"/>
      </w:pPr>
    </w:p>
    <w:p>
      <w:pPr>
        <w:bidi w:val="0"/>
        <w:jc w:val="center"/>
      </w:pPr>
      <w:r>
        <w:drawing>
          <wp:anchor distT="0" distB="0" distL="114300" distR="114300" simplePos="0" relativeHeight="251588608" behindDoc="0" locked="0" layoutInCell="1" allowOverlap="1">
            <wp:simplePos x="0" y="0"/>
            <wp:positionH relativeFrom="column">
              <wp:posOffset>1536700</wp:posOffset>
            </wp:positionH>
            <wp:positionV relativeFrom="paragraph">
              <wp:posOffset>239395</wp:posOffset>
            </wp:positionV>
            <wp:extent cx="293370" cy="307975"/>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93370" cy="30797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80" w:lineRule="auto"/>
        <w:ind w:firstLine="600" w:firstLineChars="200"/>
        <w:jc w:val="center"/>
        <w:textAlignment w:val="auto"/>
        <w:rPr>
          <w:color w:val="auto"/>
          <w:sz w:val="30"/>
          <w:szCs w:val="30"/>
        </w:rPr>
      </w:pPr>
      <w:r>
        <w:rPr>
          <w:color w:val="auto"/>
          <w:sz w:val="30"/>
          <w:szCs w:val="30"/>
        </w:rPr>
        <w:t>中铁隆工程集团有限公司</w:t>
      </w:r>
    </w:p>
    <w:p>
      <w:pPr>
        <w:keepNext w:val="0"/>
        <w:keepLines w:val="0"/>
        <w:pageBreakBefore w:val="0"/>
        <w:widowControl w:val="0"/>
        <w:kinsoku/>
        <w:wordWrap/>
        <w:overflowPunct/>
        <w:topLinePunct w:val="0"/>
        <w:autoSpaceDE/>
        <w:autoSpaceDN/>
        <w:bidi w:val="0"/>
        <w:adjustRightInd/>
        <w:snapToGrid/>
        <w:spacing w:line="480" w:lineRule="auto"/>
        <w:ind w:firstLine="600" w:firstLineChars="200"/>
        <w:jc w:val="center"/>
        <w:textAlignment w:val="auto"/>
        <w:rPr>
          <w:color w:val="auto"/>
          <w:sz w:val="30"/>
          <w:szCs w:val="30"/>
        </w:rPr>
      </w:pPr>
      <w:r>
        <w:rPr>
          <w:color w:val="auto"/>
          <w:sz w:val="30"/>
          <w:szCs w:val="30"/>
        </w:rPr>
        <w:t>工程设计证书甲级编号：A151012231</w:t>
      </w:r>
    </w:p>
    <w:p>
      <w:pPr>
        <w:keepNext w:val="0"/>
        <w:keepLines w:val="0"/>
        <w:pageBreakBefore w:val="0"/>
        <w:widowControl w:val="0"/>
        <w:kinsoku/>
        <w:wordWrap/>
        <w:overflowPunct/>
        <w:topLinePunct w:val="0"/>
        <w:autoSpaceDE/>
        <w:autoSpaceDN/>
        <w:bidi w:val="0"/>
        <w:adjustRightInd/>
        <w:snapToGrid/>
        <w:spacing w:line="480" w:lineRule="auto"/>
        <w:ind w:firstLine="600" w:firstLineChars="200"/>
        <w:jc w:val="center"/>
        <w:textAlignment w:val="auto"/>
        <w:rPr>
          <w:color w:val="auto"/>
          <w:sz w:val="30"/>
          <w:szCs w:val="30"/>
        </w:rPr>
      </w:pPr>
      <w:r>
        <w:rPr>
          <w:color w:val="auto"/>
          <w:sz w:val="30"/>
          <w:szCs w:val="30"/>
        </w:rPr>
        <w:t>20</w:t>
      </w:r>
      <w:r>
        <w:rPr>
          <w:rFonts w:hint="eastAsia"/>
          <w:color w:val="auto"/>
          <w:sz w:val="30"/>
          <w:szCs w:val="30"/>
          <w:lang w:val="en-US" w:eastAsia="zh-CN"/>
        </w:rPr>
        <w:t>20</w:t>
      </w:r>
      <w:r>
        <w:rPr>
          <w:color w:val="auto"/>
          <w:sz w:val="30"/>
          <w:szCs w:val="30"/>
        </w:rPr>
        <w:t>年</w:t>
      </w:r>
      <w:r>
        <w:rPr>
          <w:rFonts w:hint="eastAsia"/>
          <w:color w:val="auto"/>
          <w:sz w:val="30"/>
          <w:szCs w:val="30"/>
          <w:lang w:val="en-US" w:eastAsia="zh-CN"/>
        </w:rPr>
        <w:t>1</w:t>
      </w:r>
      <w:r>
        <w:rPr>
          <w:color w:val="auto"/>
          <w:sz w:val="30"/>
          <w:szCs w:val="30"/>
        </w:rPr>
        <w:t>月</w:t>
      </w:r>
    </w:p>
    <w:p>
      <w:pPr>
        <w:spacing w:before="156" w:after="156" w:line="360" w:lineRule="auto"/>
        <w:ind w:firstLine="560"/>
        <w:jc w:val="center"/>
        <w:rPr>
          <w:color w:val="auto"/>
          <w:sz w:val="28"/>
          <w:szCs w:val="28"/>
        </w:rPr>
      </w:pPr>
    </w:p>
    <w:p>
      <w:pPr>
        <w:spacing w:before="156" w:after="156" w:line="360" w:lineRule="auto"/>
        <w:ind w:firstLine="560"/>
        <w:jc w:val="center"/>
        <w:rPr>
          <w:color w:val="auto"/>
          <w:sz w:val="28"/>
          <w:szCs w:val="28"/>
        </w:rPr>
        <w:sectPr>
          <w:headerReference r:id="rId9" w:type="default"/>
          <w:footerReference r:id="rId10" w:type="default"/>
          <w:pgSz w:w="11906" w:h="16838"/>
          <w:pgMar w:top="1418" w:right="1701" w:bottom="1418" w:left="1701" w:header="992" w:footer="851" w:gutter="0"/>
          <w:pgBorders>
            <w:top w:val="none" w:sz="0" w:space="0"/>
            <w:left w:val="none" w:sz="0" w:space="0"/>
            <w:bottom w:val="none" w:sz="0" w:space="0"/>
            <w:right w:val="none" w:sz="0" w:space="0"/>
          </w:pgBorders>
          <w:pgNumType w:fmt="decimal" w:start="1"/>
          <w:cols w:space="701" w:num="1"/>
          <w:docGrid w:linePitch="381" w:charSpace="-4190"/>
        </w:sectPr>
      </w:pPr>
    </w:p>
    <w:sdt>
      <w:sdtPr>
        <w:rPr>
          <w:rFonts w:ascii="宋体" w:hAnsi="宋体" w:eastAsia="宋体" w:cs="Times New Roman"/>
          <w:kern w:val="2"/>
          <w:sz w:val="21"/>
          <w:szCs w:val="24"/>
          <w:lang w:val="en-US" w:eastAsia="zh-CN" w:bidi="ar-SA"/>
        </w:rPr>
        <w:id w:val="147462986"/>
        <w15:color w:val="DBDBDB"/>
        <w:docPartObj>
          <w:docPartGallery w:val="Table of Contents"/>
          <w:docPartUnique/>
        </w:docPartObj>
      </w:sdtPr>
      <w:sdtEndPr>
        <w:rPr>
          <w:rFonts w:ascii="Times New Roman" w:hAnsi="Times New Roman" w:eastAsia="宋体" w:cs="Times New Roman"/>
          <w:color w:val="auto"/>
          <w:kern w:val="2"/>
          <w:sz w:val="24"/>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tabs>
              <w:tab w:val="right" w:leader="dot" w:pos="8504"/>
            </w:tabs>
          </w:pPr>
          <w:r>
            <w:rPr>
              <w:color w:val="auto"/>
            </w:rPr>
            <w:fldChar w:fldCharType="begin"/>
          </w:r>
          <w:r>
            <w:rPr>
              <w:color w:val="auto"/>
            </w:rPr>
            <w:instrText xml:space="preserve">TOC \o "1-3" \h \u </w:instrText>
          </w:r>
          <w:r>
            <w:rPr>
              <w:color w:val="auto"/>
            </w:rPr>
            <w:fldChar w:fldCharType="separate"/>
          </w:r>
          <w:r>
            <w:rPr>
              <w:color w:val="auto"/>
            </w:rPr>
            <w:fldChar w:fldCharType="begin"/>
          </w:r>
          <w:r>
            <w:instrText xml:space="preserve"> HYPERLINK \l _Toc21144 </w:instrText>
          </w:r>
          <w:r>
            <w:fldChar w:fldCharType="separate"/>
          </w:r>
          <w:r>
            <w:rPr>
              <w:rFonts w:hint="eastAsia"/>
              <w:lang w:val="en-US" w:eastAsia="zh-CN"/>
            </w:rPr>
            <w:t>0 资质证书</w:t>
          </w:r>
          <w:r>
            <w:tab/>
          </w:r>
          <w:r>
            <w:fldChar w:fldCharType="begin"/>
          </w:r>
          <w:r>
            <w:instrText xml:space="preserve"> PAGEREF _Toc21144 </w:instrText>
          </w:r>
          <w:r>
            <w:fldChar w:fldCharType="separate"/>
          </w:r>
          <w:r>
            <w:t>1</w:t>
          </w:r>
          <w:r>
            <w:fldChar w:fldCharType="end"/>
          </w:r>
          <w:r>
            <w:rPr>
              <w:color w:val="auto"/>
            </w:rPr>
            <w:fldChar w:fldCharType="end"/>
          </w:r>
        </w:p>
        <w:p>
          <w:pPr>
            <w:tabs>
              <w:tab w:val="right" w:leader="dot" w:pos="8504"/>
            </w:tabs>
          </w:pPr>
          <w:r>
            <w:rPr>
              <w:color w:val="auto"/>
            </w:rPr>
            <w:fldChar w:fldCharType="begin"/>
          </w:r>
          <w:r>
            <w:instrText xml:space="preserve"> HYPERLINK \l _Toc4001 </w:instrText>
          </w:r>
          <w:r>
            <w:fldChar w:fldCharType="separate"/>
          </w:r>
          <w:r>
            <w:rPr>
              <w:rFonts w:hint="default" w:ascii="Times New Roman" w:hAnsi="Times New Roman" w:eastAsia="宋体" w:cs="Arial"/>
              <w:bCs w:val="0"/>
              <w:i w:val="0"/>
              <w:iCs w:val="0"/>
              <w:caps w:val="0"/>
              <w:smallCaps w:val="0"/>
              <w:strike w:val="0"/>
              <w:dstrike w:val="0"/>
              <w:vanish w:val="0"/>
              <w:spacing w:val="0"/>
              <w:position w:val="0"/>
              <w:vertAlign w:val="baseline"/>
            </w:rPr>
            <w:t xml:space="preserve">1. </w:t>
          </w:r>
          <w:r>
            <w:rPr>
              <w:rFonts w:hint="eastAsia"/>
            </w:rPr>
            <w:t>评估依据</w:t>
          </w:r>
          <w:r>
            <w:rPr>
              <w:rFonts w:hint="eastAsia"/>
              <w:lang w:eastAsia="zh-CN"/>
            </w:rPr>
            <w:t>、</w:t>
          </w:r>
          <w:r>
            <w:rPr>
              <w:rFonts w:hint="eastAsia"/>
              <w:lang w:val="en-US" w:eastAsia="zh-CN"/>
            </w:rPr>
            <w:t>范围及目的</w:t>
          </w:r>
          <w:r>
            <w:tab/>
          </w:r>
          <w:r>
            <w:fldChar w:fldCharType="begin"/>
          </w:r>
          <w:r>
            <w:instrText xml:space="preserve"> PAGEREF _Toc4001 </w:instrText>
          </w:r>
          <w:r>
            <w:fldChar w:fldCharType="separate"/>
          </w:r>
          <w:r>
            <w:t>1</w:t>
          </w:r>
          <w:r>
            <w:fldChar w:fldCharType="end"/>
          </w:r>
          <w:r>
            <w:rPr>
              <w:color w:val="auto"/>
            </w:rPr>
            <w:fldChar w:fldCharType="end"/>
          </w:r>
        </w:p>
        <w:p>
          <w:pPr>
            <w:tabs>
              <w:tab w:val="right" w:leader="dot" w:pos="8504"/>
            </w:tabs>
          </w:pPr>
          <w:r>
            <w:rPr>
              <w:color w:val="auto"/>
            </w:rPr>
            <w:fldChar w:fldCharType="begin"/>
          </w:r>
          <w:r>
            <w:instrText xml:space="preserve"> HYPERLINK \l _Toc21797 </w:instrText>
          </w:r>
          <w:r>
            <w:fldChar w:fldCharType="separate"/>
          </w:r>
          <w:r>
            <w:rPr>
              <w:rFonts w:hint="default" w:ascii="Times New Roman" w:hAnsi="Times New Roman" w:cs="Arial"/>
              <w:szCs w:val="28"/>
            </w:rPr>
            <w:t xml:space="preserve">1.1 </w:t>
          </w:r>
          <w:r>
            <w:rPr>
              <w:rFonts w:hint="eastAsia"/>
            </w:rPr>
            <w:t>评估依据</w:t>
          </w:r>
          <w:r>
            <w:tab/>
          </w:r>
          <w:r>
            <w:fldChar w:fldCharType="begin"/>
          </w:r>
          <w:r>
            <w:instrText xml:space="preserve"> PAGEREF _Toc21797 </w:instrText>
          </w:r>
          <w:r>
            <w:fldChar w:fldCharType="separate"/>
          </w:r>
          <w:r>
            <w:t>1</w:t>
          </w:r>
          <w:r>
            <w:fldChar w:fldCharType="end"/>
          </w:r>
          <w:r>
            <w:rPr>
              <w:color w:val="auto"/>
            </w:rPr>
            <w:fldChar w:fldCharType="end"/>
          </w:r>
        </w:p>
        <w:p>
          <w:pPr>
            <w:tabs>
              <w:tab w:val="right" w:leader="dot" w:pos="8504"/>
            </w:tabs>
          </w:pPr>
          <w:r>
            <w:rPr>
              <w:color w:val="auto"/>
            </w:rPr>
            <w:fldChar w:fldCharType="begin"/>
          </w:r>
          <w:r>
            <w:instrText xml:space="preserve"> HYPERLINK \l _Toc3057 </w:instrText>
          </w:r>
          <w:r>
            <w:fldChar w:fldCharType="separate"/>
          </w:r>
          <w:r>
            <w:rPr>
              <w:rFonts w:hint="default" w:ascii="Times New Roman" w:hAnsi="Times New Roman" w:cs="Arial"/>
              <w:szCs w:val="28"/>
            </w:rPr>
            <w:t xml:space="preserve">1.2 </w:t>
          </w:r>
          <w:r>
            <w:rPr>
              <w:rFonts w:hint="eastAsia"/>
              <w:lang w:val="en-US" w:eastAsia="zh-CN"/>
            </w:rPr>
            <w:t>评估</w:t>
          </w:r>
          <w:r>
            <w:rPr>
              <w:rFonts w:hint="eastAsia"/>
            </w:rPr>
            <w:t>规范</w:t>
          </w:r>
          <w:r>
            <w:rPr>
              <w:rFonts w:hint="eastAsia"/>
              <w:lang w:val="en-US" w:eastAsia="zh-CN"/>
            </w:rPr>
            <w:t>和</w:t>
          </w:r>
          <w:r>
            <w:rPr>
              <w:rFonts w:hint="eastAsia"/>
            </w:rPr>
            <w:t>标准</w:t>
          </w:r>
          <w:r>
            <w:tab/>
          </w:r>
          <w:r>
            <w:fldChar w:fldCharType="begin"/>
          </w:r>
          <w:r>
            <w:instrText xml:space="preserve"> PAGEREF _Toc3057 </w:instrText>
          </w:r>
          <w:r>
            <w:fldChar w:fldCharType="separate"/>
          </w:r>
          <w:r>
            <w:t>1</w:t>
          </w:r>
          <w:r>
            <w:fldChar w:fldCharType="end"/>
          </w:r>
          <w:r>
            <w:rPr>
              <w:color w:val="auto"/>
            </w:rPr>
            <w:fldChar w:fldCharType="end"/>
          </w:r>
        </w:p>
        <w:p>
          <w:pPr>
            <w:tabs>
              <w:tab w:val="right" w:leader="dot" w:pos="8504"/>
            </w:tabs>
          </w:pPr>
          <w:r>
            <w:rPr>
              <w:color w:val="auto"/>
            </w:rPr>
            <w:fldChar w:fldCharType="begin"/>
          </w:r>
          <w:r>
            <w:instrText xml:space="preserve"> HYPERLINK \l _Toc6647 </w:instrText>
          </w:r>
          <w:r>
            <w:fldChar w:fldCharType="separate"/>
          </w:r>
          <w:r>
            <w:rPr>
              <w:rFonts w:hint="default" w:ascii="Times New Roman" w:hAnsi="Times New Roman" w:cs="Arial"/>
              <w:szCs w:val="28"/>
            </w:rPr>
            <w:t xml:space="preserve">1.3 </w:t>
          </w:r>
          <w:r>
            <w:rPr>
              <w:rFonts w:hint="eastAsia"/>
              <w:lang w:val="en-US" w:eastAsia="zh-CN"/>
            </w:rPr>
            <w:t>评估</w:t>
          </w:r>
          <w:r>
            <w:rPr>
              <w:rFonts w:hint="eastAsia"/>
            </w:rPr>
            <w:t>范围及</w:t>
          </w:r>
          <w:r>
            <w:rPr>
              <w:rFonts w:hint="eastAsia"/>
              <w:lang w:val="en-US" w:eastAsia="zh-CN"/>
            </w:rPr>
            <w:t>目的</w:t>
          </w:r>
          <w:r>
            <w:tab/>
          </w:r>
          <w:r>
            <w:fldChar w:fldCharType="begin"/>
          </w:r>
          <w:r>
            <w:instrText xml:space="preserve"> PAGEREF _Toc6647 </w:instrText>
          </w:r>
          <w:r>
            <w:fldChar w:fldCharType="separate"/>
          </w:r>
          <w:r>
            <w:t>1</w:t>
          </w:r>
          <w:r>
            <w:fldChar w:fldCharType="end"/>
          </w:r>
          <w:r>
            <w:rPr>
              <w:color w:val="auto"/>
            </w:rPr>
            <w:fldChar w:fldCharType="end"/>
          </w:r>
        </w:p>
        <w:p>
          <w:pPr>
            <w:tabs>
              <w:tab w:val="right" w:leader="dot" w:pos="8504"/>
            </w:tabs>
          </w:pPr>
          <w:r>
            <w:rPr>
              <w:color w:val="auto"/>
            </w:rPr>
            <w:fldChar w:fldCharType="begin"/>
          </w:r>
          <w:r>
            <w:instrText xml:space="preserve"> HYPERLINK \l _Toc16214 </w:instrText>
          </w:r>
          <w:r>
            <w:fldChar w:fldCharType="separate"/>
          </w:r>
          <w:r>
            <w:rPr>
              <w:rFonts w:hint="default" w:ascii="Times New Roman" w:hAnsi="Times New Roman" w:eastAsia="宋体" w:cs="Arial"/>
              <w:bCs w:val="0"/>
              <w:i w:val="0"/>
              <w:iCs w:val="0"/>
              <w:caps w:val="0"/>
              <w:smallCaps w:val="0"/>
              <w:strike w:val="0"/>
              <w:dstrike w:val="0"/>
              <w:vanish w:val="0"/>
              <w:spacing w:val="0"/>
              <w:position w:val="0"/>
              <w:vertAlign w:val="baseline"/>
            </w:rPr>
            <w:t xml:space="preserve">2. </w:t>
          </w:r>
          <w:r>
            <w:rPr>
              <w:rFonts w:hint="eastAsia"/>
            </w:rPr>
            <w:t>评估范围与工作内容</w:t>
          </w:r>
          <w:r>
            <w:tab/>
          </w:r>
          <w:r>
            <w:fldChar w:fldCharType="begin"/>
          </w:r>
          <w:r>
            <w:instrText xml:space="preserve"> PAGEREF _Toc16214 </w:instrText>
          </w:r>
          <w:r>
            <w:fldChar w:fldCharType="separate"/>
          </w:r>
          <w:r>
            <w:t>2</w:t>
          </w:r>
          <w:r>
            <w:fldChar w:fldCharType="end"/>
          </w:r>
          <w:r>
            <w:rPr>
              <w:color w:val="auto"/>
            </w:rPr>
            <w:fldChar w:fldCharType="end"/>
          </w:r>
        </w:p>
        <w:p>
          <w:pPr>
            <w:tabs>
              <w:tab w:val="right" w:leader="dot" w:pos="8504"/>
            </w:tabs>
          </w:pPr>
          <w:r>
            <w:rPr>
              <w:color w:val="auto"/>
            </w:rPr>
            <w:fldChar w:fldCharType="begin"/>
          </w:r>
          <w:r>
            <w:instrText xml:space="preserve"> HYPERLINK \l _Toc27858 </w:instrText>
          </w:r>
          <w:r>
            <w:fldChar w:fldCharType="separate"/>
          </w:r>
          <w:r>
            <w:rPr>
              <w:rFonts w:hint="default" w:ascii="Times New Roman" w:hAnsi="Times New Roman" w:cs="Arial"/>
              <w:szCs w:val="28"/>
            </w:rPr>
            <w:t xml:space="preserve">2.1 </w:t>
          </w:r>
          <w:r>
            <w:rPr>
              <w:rFonts w:hint="eastAsia"/>
            </w:rPr>
            <w:t>评估范围</w:t>
          </w:r>
          <w:r>
            <w:tab/>
          </w:r>
          <w:r>
            <w:fldChar w:fldCharType="begin"/>
          </w:r>
          <w:r>
            <w:instrText xml:space="preserve"> PAGEREF _Toc27858 </w:instrText>
          </w:r>
          <w:r>
            <w:fldChar w:fldCharType="separate"/>
          </w:r>
          <w:r>
            <w:t>2</w:t>
          </w:r>
          <w:r>
            <w:fldChar w:fldCharType="end"/>
          </w:r>
          <w:r>
            <w:rPr>
              <w:color w:val="auto"/>
            </w:rPr>
            <w:fldChar w:fldCharType="end"/>
          </w:r>
        </w:p>
        <w:p>
          <w:pPr>
            <w:tabs>
              <w:tab w:val="right" w:leader="dot" w:pos="8504"/>
            </w:tabs>
          </w:pPr>
          <w:r>
            <w:rPr>
              <w:color w:val="auto"/>
            </w:rPr>
            <w:fldChar w:fldCharType="begin"/>
          </w:r>
          <w:r>
            <w:instrText xml:space="preserve"> HYPERLINK \l _Toc10178 </w:instrText>
          </w:r>
          <w:r>
            <w:fldChar w:fldCharType="separate"/>
          </w:r>
          <w:r>
            <w:rPr>
              <w:rFonts w:hint="default" w:ascii="Times New Roman" w:hAnsi="Times New Roman" w:cs="Arial"/>
              <w:szCs w:val="28"/>
            </w:rPr>
            <w:t xml:space="preserve">2.2 </w:t>
          </w:r>
          <w:r>
            <w:rPr>
              <w:rFonts w:hint="eastAsia"/>
            </w:rPr>
            <w:t>工作内容</w:t>
          </w:r>
          <w:r>
            <w:tab/>
          </w:r>
          <w:r>
            <w:fldChar w:fldCharType="begin"/>
          </w:r>
          <w:r>
            <w:instrText xml:space="preserve"> PAGEREF _Toc10178 </w:instrText>
          </w:r>
          <w:r>
            <w:fldChar w:fldCharType="separate"/>
          </w:r>
          <w:r>
            <w:t>2</w:t>
          </w:r>
          <w:r>
            <w:fldChar w:fldCharType="end"/>
          </w:r>
          <w:r>
            <w:rPr>
              <w:color w:val="auto"/>
            </w:rPr>
            <w:fldChar w:fldCharType="end"/>
          </w:r>
        </w:p>
        <w:p>
          <w:pPr>
            <w:tabs>
              <w:tab w:val="right" w:leader="dot" w:pos="8504"/>
            </w:tabs>
          </w:pPr>
          <w:r>
            <w:rPr>
              <w:color w:val="auto"/>
            </w:rPr>
            <w:fldChar w:fldCharType="begin"/>
          </w:r>
          <w:r>
            <w:instrText xml:space="preserve"> HYPERLINK \l _Toc6197 </w:instrText>
          </w:r>
          <w:r>
            <w:fldChar w:fldCharType="separate"/>
          </w:r>
          <w:r>
            <w:rPr>
              <w:rFonts w:hint="default" w:ascii="Times New Roman" w:hAnsi="Times New Roman" w:eastAsia="宋体" w:cs="Arial"/>
              <w:bCs w:val="0"/>
              <w:i w:val="0"/>
              <w:iCs w:val="0"/>
              <w:caps w:val="0"/>
              <w:smallCaps w:val="0"/>
              <w:strike w:val="0"/>
              <w:dstrike w:val="0"/>
              <w:vanish w:val="0"/>
              <w:spacing w:val="0"/>
              <w:position w:val="0"/>
              <w:vertAlign w:val="baseline"/>
            </w:rPr>
            <w:t xml:space="preserve">3. </w:t>
          </w:r>
          <w:r>
            <w:rPr>
              <w:rFonts w:hint="eastAsia"/>
            </w:rPr>
            <w:t>评估方法及风险等级标准</w:t>
          </w:r>
          <w:r>
            <w:tab/>
          </w:r>
          <w:r>
            <w:fldChar w:fldCharType="begin"/>
          </w:r>
          <w:r>
            <w:instrText xml:space="preserve"> PAGEREF _Toc6197 </w:instrText>
          </w:r>
          <w:r>
            <w:fldChar w:fldCharType="separate"/>
          </w:r>
          <w:r>
            <w:t>3</w:t>
          </w:r>
          <w:r>
            <w:fldChar w:fldCharType="end"/>
          </w:r>
          <w:r>
            <w:rPr>
              <w:color w:val="auto"/>
            </w:rPr>
            <w:fldChar w:fldCharType="end"/>
          </w:r>
        </w:p>
        <w:p>
          <w:pPr>
            <w:tabs>
              <w:tab w:val="right" w:leader="dot" w:pos="8504"/>
            </w:tabs>
          </w:pPr>
          <w:r>
            <w:rPr>
              <w:color w:val="auto"/>
            </w:rPr>
            <w:fldChar w:fldCharType="begin"/>
          </w:r>
          <w:r>
            <w:instrText xml:space="preserve"> HYPERLINK \l _Toc24770 </w:instrText>
          </w:r>
          <w:r>
            <w:fldChar w:fldCharType="separate"/>
          </w:r>
          <w:r>
            <w:rPr>
              <w:rFonts w:hint="default" w:ascii="Times New Roman" w:hAnsi="Times New Roman" w:cs="Arial"/>
              <w:szCs w:val="28"/>
            </w:rPr>
            <w:t xml:space="preserve">3.1 </w:t>
          </w:r>
          <w:r>
            <w:rPr>
              <w:rFonts w:hint="eastAsia"/>
            </w:rPr>
            <w:t>风险评估方法</w:t>
          </w:r>
          <w:r>
            <w:tab/>
          </w:r>
          <w:r>
            <w:fldChar w:fldCharType="begin"/>
          </w:r>
          <w:r>
            <w:instrText xml:space="preserve"> PAGEREF _Toc24770 </w:instrText>
          </w:r>
          <w:r>
            <w:fldChar w:fldCharType="separate"/>
          </w:r>
          <w:r>
            <w:t>3</w:t>
          </w:r>
          <w:r>
            <w:fldChar w:fldCharType="end"/>
          </w:r>
          <w:r>
            <w:rPr>
              <w:color w:val="auto"/>
            </w:rPr>
            <w:fldChar w:fldCharType="end"/>
          </w:r>
        </w:p>
        <w:p>
          <w:pPr>
            <w:tabs>
              <w:tab w:val="right" w:leader="dot" w:pos="8504"/>
            </w:tabs>
          </w:pPr>
          <w:r>
            <w:rPr>
              <w:color w:val="auto"/>
            </w:rPr>
            <w:fldChar w:fldCharType="begin"/>
          </w:r>
          <w:r>
            <w:instrText xml:space="preserve"> HYPERLINK \l _Toc94 </w:instrText>
          </w:r>
          <w:r>
            <w:fldChar w:fldCharType="separate"/>
          </w:r>
          <w:r>
            <w:rPr>
              <w:rFonts w:hint="default" w:ascii="Times New Roman" w:hAnsi="Times New Roman" w:cs="Arial"/>
              <w:szCs w:val="28"/>
            </w:rPr>
            <w:t xml:space="preserve">3.2 </w:t>
          </w:r>
          <w:r>
            <w:rPr>
              <w:rFonts w:hint="eastAsia"/>
            </w:rPr>
            <w:t>风险等级标准及风险接受准则</w:t>
          </w:r>
          <w:r>
            <w:tab/>
          </w:r>
          <w:r>
            <w:fldChar w:fldCharType="begin"/>
          </w:r>
          <w:r>
            <w:instrText xml:space="preserve"> PAGEREF _Toc94 </w:instrText>
          </w:r>
          <w:r>
            <w:fldChar w:fldCharType="separate"/>
          </w:r>
          <w:r>
            <w:t>3</w:t>
          </w:r>
          <w:r>
            <w:fldChar w:fldCharType="end"/>
          </w:r>
          <w:r>
            <w:rPr>
              <w:color w:val="auto"/>
            </w:rPr>
            <w:fldChar w:fldCharType="end"/>
          </w:r>
        </w:p>
        <w:p>
          <w:pPr>
            <w:tabs>
              <w:tab w:val="right" w:leader="dot" w:pos="8504"/>
            </w:tabs>
          </w:pPr>
          <w:r>
            <w:rPr>
              <w:color w:val="auto"/>
            </w:rPr>
            <w:fldChar w:fldCharType="begin"/>
          </w:r>
          <w:r>
            <w:instrText xml:space="preserve"> HYPERLINK \l _Toc8439 </w:instrText>
          </w:r>
          <w:r>
            <w:fldChar w:fldCharType="separate"/>
          </w:r>
          <w:r>
            <w:rPr>
              <w:rFonts w:hint="eastAsia"/>
            </w:rPr>
            <w:t>4.2.1</w:t>
          </w:r>
          <w:r>
            <w:rPr>
              <w:rFonts w:hint="eastAsia"/>
              <w:lang w:val="en-US" w:eastAsia="zh-CN"/>
            </w:rPr>
            <w:t xml:space="preserve"> </w:t>
          </w:r>
          <w:r>
            <w:rPr>
              <w:rFonts w:hint="eastAsia"/>
            </w:rPr>
            <w:t>风险等级标准</w:t>
          </w:r>
          <w:r>
            <w:tab/>
          </w:r>
          <w:r>
            <w:fldChar w:fldCharType="begin"/>
          </w:r>
          <w:r>
            <w:instrText xml:space="preserve"> PAGEREF _Toc8439 </w:instrText>
          </w:r>
          <w:r>
            <w:fldChar w:fldCharType="separate"/>
          </w:r>
          <w:r>
            <w:t>3</w:t>
          </w:r>
          <w:r>
            <w:fldChar w:fldCharType="end"/>
          </w:r>
          <w:r>
            <w:rPr>
              <w:color w:val="auto"/>
            </w:rPr>
            <w:fldChar w:fldCharType="end"/>
          </w:r>
        </w:p>
        <w:p>
          <w:pPr>
            <w:tabs>
              <w:tab w:val="right" w:leader="dot" w:pos="8504"/>
            </w:tabs>
          </w:pPr>
          <w:r>
            <w:rPr>
              <w:color w:val="auto"/>
            </w:rPr>
            <w:fldChar w:fldCharType="begin"/>
          </w:r>
          <w:r>
            <w:instrText xml:space="preserve"> HYPERLINK \l _Toc16212 </w:instrText>
          </w:r>
          <w:r>
            <w:fldChar w:fldCharType="separate"/>
          </w:r>
          <w:r>
            <w:rPr>
              <w:rFonts w:hint="eastAsia"/>
            </w:rPr>
            <w:t>4.2.2</w:t>
          </w:r>
          <w:r>
            <w:rPr>
              <w:rFonts w:hint="eastAsia"/>
              <w:lang w:val="en-US" w:eastAsia="zh-CN"/>
            </w:rPr>
            <w:t xml:space="preserve"> </w:t>
          </w:r>
          <w:r>
            <w:rPr>
              <w:rFonts w:hint="eastAsia"/>
            </w:rPr>
            <w:t>风险接受准则</w:t>
          </w:r>
          <w:r>
            <w:tab/>
          </w:r>
          <w:r>
            <w:fldChar w:fldCharType="begin"/>
          </w:r>
          <w:r>
            <w:instrText xml:space="preserve"> PAGEREF _Toc16212 </w:instrText>
          </w:r>
          <w:r>
            <w:fldChar w:fldCharType="separate"/>
          </w:r>
          <w:r>
            <w:t>3</w:t>
          </w:r>
          <w:r>
            <w:fldChar w:fldCharType="end"/>
          </w:r>
          <w:r>
            <w:rPr>
              <w:color w:val="auto"/>
            </w:rPr>
            <w:fldChar w:fldCharType="end"/>
          </w:r>
        </w:p>
        <w:p>
          <w:pPr>
            <w:tabs>
              <w:tab w:val="right" w:leader="dot" w:pos="8504"/>
            </w:tabs>
          </w:pPr>
          <w:r>
            <w:rPr>
              <w:color w:val="auto"/>
            </w:rPr>
            <w:fldChar w:fldCharType="begin"/>
          </w:r>
          <w:r>
            <w:instrText xml:space="preserve"> HYPERLINK \l _Toc10351 </w:instrText>
          </w:r>
          <w:r>
            <w:fldChar w:fldCharType="separate"/>
          </w:r>
          <w:r>
            <w:rPr>
              <w:rFonts w:hint="default" w:ascii="Times New Roman" w:hAnsi="Times New Roman" w:cs="Arial"/>
              <w:szCs w:val="28"/>
            </w:rPr>
            <w:t xml:space="preserve">3.3 </w:t>
          </w:r>
          <w:r>
            <w:rPr>
              <w:rFonts w:hint="eastAsia"/>
            </w:rPr>
            <w:t>轨道交通设施安全控制标准</w:t>
          </w:r>
          <w:r>
            <w:tab/>
          </w:r>
          <w:r>
            <w:fldChar w:fldCharType="begin"/>
          </w:r>
          <w:r>
            <w:instrText xml:space="preserve"> PAGEREF _Toc10351 </w:instrText>
          </w:r>
          <w:r>
            <w:fldChar w:fldCharType="separate"/>
          </w:r>
          <w:r>
            <w:t>3</w:t>
          </w:r>
          <w:r>
            <w:fldChar w:fldCharType="end"/>
          </w:r>
          <w:r>
            <w:rPr>
              <w:color w:val="auto"/>
            </w:rPr>
            <w:fldChar w:fldCharType="end"/>
          </w:r>
        </w:p>
        <w:p>
          <w:pPr>
            <w:tabs>
              <w:tab w:val="right" w:leader="dot" w:pos="8504"/>
            </w:tabs>
          </w:pPr>
          <w:r>
            <w:rPr>
              <w:color w:val="auto"/>
            </w:rPr>
            <w:fldChar w:fldCharType="begin"/>
          </w:r>
          <w:r>
            <w:instrText xml:space="preserve"> HYPERLINK \l _Toc4724 </w:instrText>
          </w:r>
          <w:r>
            <w:fldChar w:fldCharType="separate"/>
          </w:r>
          <w:r>
            <w:rPr>
              <w:rFonts w:hint="eastAsia"/>
            </w:rPr>
            <w:t>4.3.1 外部作业净距控制管理值</w:t>
          </w:r>
          <w:r>
            <w:tab/>
          </w:r>
          <w:r>
            <w:fldChar w:fldCharType="begin"/>
          </w:r>
          <w:r>
            <w:instrText xml:space="preserve"> PAGEREF _Toc4724 </w:instrText>
          </w:r>
          <w:r>
            <w:fldChar w:fldCharType="separate"/>
          </w:r>
          <w:r>
            <w:t>3</w:t>
          </w:r>
          <w:r>
            <w:fldChar w:fldCharType="end"/>
          </w:r>
          <w:r>
            <w:rPr>
              <w:color w:val="auto"/>
            </w:rPr>
            <w:fldChar w:fldCharType="end"/>
          </w:r>
        </w:p>
        <w:p>
          <w:pPr>
            <w:tabs>
              <w:tab w:val="right" w:leader="dot" w:pos="8504"/>
            </w:tabs>
          </w:pPr>
          <w:r>
            <w:rPr>
              <w:color w:val="auto"/>
            </w:rPr>
            <w:fldChar w:fldCharType="begin"/>
          </w:r>
          <w:r>
            <w:instrText xml:space="preserve"> HYPERLINK \l _Toc20120 </w:instrText>
          </w:r>
          <w:r>
            <w:fldChar w:fldCharType="separate"/>
          </w:r>
          <w:r>
            <w:rPr>
              <w:rFonts w:hint="eastAsia"/>
            </w:rPr>
            <w:t xml:space="preserve">4.3.2 </w:t>
          </w:r>
          <w:r>
            <w:t>轨道沉降</w:t>
          </w:r>
          <w:r>
            <w:rPr>
              <w:rFonts w:hint="eastAsia"/>
              <w:lang w:val="en-US" w:eastAsia="zh-CN"/>
            </w:rPr>
            <w:t>控制</w:t>
          </w:r>
          <w:r>
            <w:t>标准</w:t>
          </w:r>
          <w:r>
            <w:tab/>
          </w:r>
          <w:r>
            <w:fldChar w:fldCharType="begin"/>
          </w:r>
          <w:r>
            <w:instrText xml:space="preserve"> PAGEREF _Toc20120 </w:instrText>
          </w:r>
          <w:r>
            <w:fldChar w:fldCharType="separate"/>
          </w:r>
          <w:r>
            <w:t>3</w:t>
          </w:r>
          <w:r>
            <w:fldChar w:fldCharType="end"/>
          </w:r>
          <w:r>
            <w:rPr>
              <w:color w:val="auto"/>
            </w:rPr>
            <w:fldChar w:fldCharType="end"/>
          </w:r>
        </w:p>
        <w:p>
          <w:pPr>
            <w:tabs>
              <w:tab w:val="right" w:leader="dot" w:pos="8504"/>
            </w:tabs>
          </w:pPr>
          <w:r>
            <w:rPr>
              <w:color w:val="auto"/>
            </w:rPr>
            <w:fldChar w:fldCharType="begin"/>
          </w:r>
          <w:r>
            <w:instrText xml:space="preserve"> HYPERLINK \l _Toc11525 </w:instrText>
          </w:r>
          <w:r>
            <w:fldChar w:fldCharType="separate"/>
          </w:r>
          <w:r>
            <w:rPr>
              <w:rFonts w:hint="eastAsia"/>
            </w:rPr>
            <w:t>4.3.3 接触网变形控制要求</w:t>
          </w:r>
          <w:r>
            <w:tab/>
          </w:r>
          <w:r>
            <w:fldChar w:fldCharType="begin"/>
          </w:r>
          <w:r>
            <w:instrText xml:space="preserve"> PAGEREF _Toc11525 </w:instrText>
          </w:r>
          <w:r>
            <w:fldChar w:fldCharType="separate"/>
          </w:r>
          <w:r>
            <w:t>3</w:t>
          </w:r>
          <w:r>
            <w:fldChar w:fldCharType="end"/>
          </w:r>
          <w:r>
            <w:rPr>
              <w:color w:val="auto"/>
            </w:rPr>
            <w:fldChar w:fldCharType="end"/>
          </w:r>
        </w:p>
        <w:p>
          <w:pPr>
            <w:tabs>
              <w:tab w:val="right" w:leader="dot" w:pos="8504"/>
            </w:tabs>
          </w:pPr>
          <w:r>
            <w:rPr>
              <w:color w:val="auto"/>
            </w:rPr>
            <w:fldChar w:fldCharType="begin"/>
          </w:r>
          <w:r>
            <w:instrText xml:space="preserve"> HYPERLINK \l _Toc5341 </w:instrText>
          </w:r>
          <w:r>
            <w:fldChar w:fldCharType="separate"/>
          </w:r>
          <w:r>
            <w:rPr>
              <w:rFonts w:hint="eastAsia"/>
            </w:rPr>
            <w:t>4.3.</w:t>
          </w:r>
          <w:r>
            <w:t>4</w:t>
          </w:r>
          <w:r>
            <w:rPr>
              <w:rFonts w:hint="eastAsia"/>
            </w:rPr>
            <w:t xml:space="preserve"> 轨道交通结构变形控制标准</w:t>
          </w:r>
          <w:r>
            <w:tab/>
          </w:r>
          <w:r>
            <w:fldChar w:fldCharType="begin"/>
          </w:r>
          <w:r>
            <w:instrText xml:space="preserve"> PAGEREF _Toc5341 </w:instrText>
          </w:r>
          <w:r>
            <w:fldChar w:fldCharType="separate"/>
          </w:r>
          <w:r>
            <w:t>3</w:t>
          </w:r>
          <w:r>
            <w:fldChar w:fldCharType="end"/>
          </w:r>
          <w:r>
            <w:rPr>
              <w:color w:val="auto"/>
            </w:rPr>
            <w:fldChar w:fldCharType="end"/>
          </w:r>
        </w:p>
        <w:p>
          <w:pPr>
            <w:tabs>
              <w:tab w:val="right" w:leader="dot" w:pos="8504"/>
            </w:tabs>
          </w:pPr>
          <w:r>
            <w:rPr>
              <w:color w:val="auto"/>
            </w:rPr>
            <w:fldChar w:fldCharType="begin"/>
          </w:r>
          <w:r>
            <w:instrText xml:space="preserve"> HYPERLINK \l _Toc24810 </w:instrText>
          </w:r>
          <w:r>
            <w:fldChar w:fldCharType="separate"/>
          </w:r>
          <w:r>
            <w:rPr>
              <w:rFonts w:hint="eastAsia"/>
            </w:rPr>
            <w:t>4.3.</w:t>
          </w:r>
          <w:r>
            <w:t>5</w:t>
          </w:r>
          <w:r>
            <w:rPr>
              <w:rFonts w:hint="eastAsia"/>
            </w:rPr>
            <w:t xml:space="preserve"> 轨道交通结构抗浮要求</w:t>
          </w:r>
          <w:r>
            <w:tab/>
          </w:r>
          <w:r>
            <w:fldChar w:fldCharType="begin"/>
          </w:r>
          <w:r>
            <w:instrText xml:space="preserve"> PAGEREF _Toc24810 </w:instrText>
          </w:r>
          <w:r>
            <w:fldChar w:fldCharType="separate"/>
          </w:r>
          <w:r>
            <w:t>3</w:t>
          </w:r>
          <w:r>
            <w:fldChar w:fldCharType="end"/>
          </w:r>
          <w:r>
            <w:rPr>
              <w:color w:val="auto"/>
            </w:rPr>
            <w:fldChar w:fldCharType="end"/>
          </w:r>
        </w:p>
        <w:p>
          <w:pPr>
            <w:tabs>
              <w:tab w:val="right" w:leader="dot" w:pos="8504"/>
            </w:tabs>
          </w:pPr>
          <w:r>
            <w:rPr>
              <w:color w:val="auto"/>
            </w:rPr>
            <w:fldChar w:fldCharType="begin"/>
          </w:r>
          <w:r>
            <w:instrText xml:space="preserve"> HYPERLINK \l _Toc2870 </w:instrText>
          </w:r>
          <w:r>
            <w:fldChar w:fldCharType="separate"/>
          </w:r>
          <w:r>
            <w:rPr>
              <w:rFonts w:hint="default" w:ascii="Times New Roman" w:hAnsi="Times New Roman" w:eastAsia="宋体" w:cs="Arial"/>
              <w:bCs w:val="0"/>
              <w:i w:val="0"/>
              <w:iCs w:val="0"/>
              <w:caps w:val="0"/>
              <w:smallCaps w:val="0"/>
              <w:strike w:val="0"/>
              <w:dstrike w:val="0"/>
              <w:vanish w:val="0"/>
              <w:spacing w:val="0"/>
              <w:position w:val="0"/>
              <w:vertAlign w:val="baseline"/>
            </w:rPr>
            <w:t xml:space="preserve">4. </w:t>
          </w:r>
          <w:r>
            <w:rPr>
              <w:rFonts w:hint="eastAsia"/>
            </w:rPr>
            <w:t>工程风险分级及标准</w:t>
          </w:r>
          <w:r>
            <w:tab/>
          </w:r>
          <w:r>
            <w:fldChar w:fldCharType="begin"/>
          </w:r>
          <w:r>
            <w:instrText xml:space="preserve"> PAGEREF _Toc2870 </w:instrText>
          </w:r>
          <w:r>
            <w:fldChar w:fldCharType="separate"/>
          </w:r>
          <w:r>
            <w:t>4</w:t>
          </w:r>
          <w:r>
            <w:fldChar w:fldCharType="end"/>
          </w:r>
          <w:r>
            <w:rPr>
              <w:color w:val="auto"/>
            </w:rPr>
            <w:fldChar w:fldCharType="end"/>
          </w:r>
        </w:p>
        <w:p>
          <w:pPr>
            <w:tabs>
              <w:tab w:val="right" w:leader="dot" w:pos="8504"/>
            </w:tabs>
          </w:pPr>
          <w:r>
            <w:rPr>
              <w:color w:val="auto"/>
            </w:rPr>
            <w:fldChar w:fldCharType="begin"/>
          </w:r>
          <w:r>
            <w:instrText xml:space="preserve"> HYPERLINK \l _Toc21867 </w:instrText>
          </w:r>
          <w:r>
            <w:fldChar w:fldCharType="separate"/>
          </w:r>
          <w:r>
            <w:rPr>
              <w:rFonts w:hint="default" w:ascii="Times New Roman" w:hAnsi="Times New Roman" w:cs="Arial"/>
              <w:szCs w:val="28"/>
            </w:rPr>
            <w:t xml:space="preserve">4.1 </w:t>
          </w:r>
          <w:r>
            <w:rPr>
              <w:rFonts w:hint="eastAsia"/>
              <w:lang w:val="en-US" w:eastAsia="zh-CN"/>
            </w:rPr>
            <w:t>工程影响分区标准</w:t>
          </w:r>
          <w:r>
            <w:tab/>
          </w:r>
          <w:r>
            <w:fldChar w:fldCharType="begin"/>
          </w:r>
          <w:r>
            <w:instrText xml:space="preserve"> PAGEREF _Toc21867 </w:instrText>
          </w:r>
          <w:r>
            <w:fldChar w:fldCharType="separate"/>
          </w:r>
          <w:r>
            <w:t>4</w:t>
          </w:r>
          <w:r>
            <w:fldChar w:fldCharType="end"/>
          </w:r>
          <w:r>
            <w:rPr>
              <w:color w:val="auto"/>
            </w:rPr>
            <w:fldChar w:fldCharType="end"/>
          </w:r>
        </w:p>
        <w:p>
          <w:pPr>
            <w:tabs>
              <w:tab w:val="right" w:leader="dot" w:pos="8504"/>
            </w:tabs>
          </w:pPr>
          <w:r>
            <w:rPr>
              <w:color w:val="auto"/>
            </w:rPr>
            <w:fldChar w:fldCharType="begin"/>
          </w:r>
          <w:r>
            <w:instrText xml:space="preserve"> HYPERLINK \l _Toc32303 </w:instrText>
          </w:r>
          <w:r>
            <w:fldChar w:fldCharType="separate"/>
          </w:r>
          <w:r>
            <w:rPr>
              <w:rFonts w:hint="default" w:ascii="Times New Roman" w:hAnsi="Times New Roman" w:cs="Arial"/>
              <w:szCs w:val="28"/>
              <w:lang w:val="en-US" w:eastAsia="zh-CN"/>
            </w:rPr>
            <w:t xml:space="preserve">4.2 </w:t>
          </w:r>
          <w:r>
            <w:rPr>
              <w:rFonts w:hint="eastAsia" w:ascii="Times New Roman" w:hAnsi="Times New Roman" w:cs="Times New Roman"/>
              <w:lang w:val="en-US" w:eastAsia="zh-CN"/>
            </w:rPr>
            <w:t>接近程度划分标准</w:t>
          </w:r>
          <w:r>
            <w:tab/>
          </w:r>
          <w:r>
            <w:fldChar w:fldCharType="begin"/>
          </w:r>
          <w:r>
            <w:instrText xml:space="preserve"> PAGEREF _Toc32303 </w:instrText>
          </w:r>
          <w:r>
            <w:fldChar w:fldCharType="separate"/>
          </w:r>
          <w:r>
            <w:t>4</w:t>
          </w:r>
          <w:r>
            <w:fldChar w:fldCharType="end"/>
          </w:r>
          <w:r>
            <w:rPr>
              <w:color w:val="auto"/>
            </w:rPr>
            <w:fldChar w:fldCharType="end"/>
          </w:r>
        </w:p>
        <w:p>
          <w:pPr>
            <w:tabs>
              <w:tab w:val="right" w:leader="dot" w:pos="8504"/>
            </w:tabs>
          </w:pPr>
          <w:r>
            <w:rPr>
              <w:color w:val="auto"/>
            </w:rPr>
            <w:fldChar w:fldCharType="begin"/>
          </w:r>
          <w:r>
            <w:instrText xml:space="preserve"> HYPERLINK \l _Toc1444 </w:instrText>
          </w:r>
          <w:r>
            <w:fldChar w:fldCharType="separate"/>
          </w:r>
          <w:r>
            <w:rPr>
              <w:rFonts w:hint="eastAsia" w:ascii="Times New Roman" w:hAnsi="Times New Roman" w:cs="Times New Roman"/>
              <w:lang w:val="en-US" w:eastAsia="zh-CN"/>
            </w:rPr>
            <w:t>5.3 工程风险分级标准</w:t>
          </w:r>
          <w:r>
            <w:tab/>
          </w:r>
          <w:r>
            <w:fldChar w:fldCharType="begin"/>
          </w:r>
          <w:r>
            <w:instrText xml:space="preserve"> PAGEREF _Toc1444 </w:instrText>
          </w:r>
          <w:r>
            <w:fldChar w:fldCharType="separate"/>
          </w:r>
          <w:r>
            <w:t>4</w:t>
          </w:r>
          <w:r>
            <w:fldChar w:fldCharType="end"/>
          </w:r>
          <w:r>
            <w:rPr>
              <w:color w:val="auto"/>
            </w:rPr>
            <w:fldChar w:fldCharType="end"/>
          </w:r>
        </w:p>
        <w:p>
          <w:pPr>
            <w:tabs>
              <w:tab w:val="right" w:leader="dot" w:pos="8504"/>
            </w:tabs>
          </w:pPr>
          <w:r>
            <w:rPr>
              <w:color w:val="auto"/>
            </w:rPr>
            <w:fldChar w:fldCharType="begin"/>
          </w:r>
          <w:r>
            <w:instrText xml:space="preserve"> HYPERLINK \l _Toc25142 </w:instrText>
          </w:r>
          <w:r>
            <w:fldChar w:fldCharType="separate"/>
          </w:r>
          <w:r>
            <w:rPr>
              <w:rFonts w:hint="default" w:ascii="Times New Roman" w:hAnsi="Times New Roman" w:cs="Arial"/>
              <w:szCs w:val="28"/>
            </w:rPr>
            <w:t xml:space="preserve">4.3 </w:t>
          </w:r>
          <w:r>
            <w:t>周边环境重要性分级</w:t>
          </w:r>
          <w:r>
            <w:tab/>
          </w:r>
          <w:r>
            <w:fldChar w:fldCharType="begin"/>
          </w:r>
          <w:r>
            <w:instrText xml:space="preserve"> PAGEREF _Toc25142 </w:instrText>
          </w:r>
          <w:r>
            <w:fldChar w:fldCharType="separate"/>
          </w:r>
          <w:r>
            <w:t>4</w:t>
          </w:r>
          <w:r>
            <w:fldChar w:fldCharType="end"/>
          </w:r>
          <w:r>
            <w:rPr>
              <w:color w:val="auto"/>
            </w:rPr>
            <w:fldChar w:fldCharType="end"/>
          </w:r>
        </w:p>
        <w:p>
          <w:pPr>
            <w:tabs>
              <w:tab w:val="right" w:leader="dot" w:pos="8504"/>
            </w:tabs>
          </w:pPr>
          <w:r>
            <w:rPr>
              <w:color w:val="auto"/>
            </w:rPr>
            <w:fldChar w:fldCharType="begin"/>
          </w:r>
          <w:r>
            <w:instrText xml:space="preserve"> HYPERLINK \l _Toc19234 </w:instrText>
          </w:r>
          <w:r>
            <w:fldChar w:fldCharType="separate"/>
          </w:r>
          <w:r>
            <w:rPr>
              <w:rFonts w:hint="default" w:ascii="Times New Roman" w:hAnsi="Times New Roman" w:eastAsia="宋体" w:cs="Arial"/>
              <w:bCs w:val="0"/>
              <w:i w:val="0"/>
              <w:iCs w:val="0"/>
              <w:caps w:val="0"/>
              <w:smallCaps w:val="0"/>
              <w:strike w:val="0"/>
              <w:dstrike w:val="0"/>
              <w:vanish w:val="0"/>
              <w:spacing w:val="0"/>
              <w:position w:val="0"/>
              <w:vertAlign w:val="baseline"/>
            </w:rPr>
            <w:t xml:space="preserve">5. </w:t>
          </w:r>
          <w:r>
            <w:rPr>
              <w:rFonts w:hint="eastAsia"/>
              <w:lang w:val="en-US" w:eastAsia="zh-CN"/>
            </w:rPr>
            <w:t>项目</w:t>
          </w:r>
          <w:r>
            <w:rPr>
              <w:rFonts w:hint="eastAsia"/>
            </w:rPr>
            <w:t>工程水文地质条件</w:t>
          </w:r>
          <w:r>
            <w:tab/>
          </w:r>
          <w:r>
            <w:fldChar w:fldCharType="begin"/>
          </w:r>
          <w:r>
            <w:instrText xml:space="preserve"> PAGEREF _Toc19234 </w:instrText>
          </w:r>
          <w:r>
            <w:fldChar w:fldCharType="separate"/>
          </w:r>
          <w:r>
            <w:t>5</w:t>
          </w:r>
          <w:r>
            <w:fldChar w:fldCharType="end"/>
          </w:r>
          <w:r>
            <w:rPr>
              <w:color w:val="auto"/>
            </w:rPr>
            <w:fldChar w:fldCharType="end"/>
          </w:r>
        </w:p>
        <w:p>
          <w:pPr>
            <w:tabs>
              <w:tab w:val="right" w:leader="dot" w:pos="8504"/>
            </w:tabs>
          </w:pPr>
          <w:r>
            <w:rPr>
              <w:color w:val="auto"/>
            </w:rPr>
            <w:fldChar w:fldCharType="begin"/>
          </w:r>
          <w:r>
            <w:instrText xml:space="preserve"> HYPERLINK \l _Toc20005 </w:instrText>
          </w:r>
          <w:r>
            <w:fldChar w:fldCharType="separate"/>
          </w:r>
          <w:r>
            <w:rPr>
              <w:rFonts w:hint="default" w:ascii="Times New Roman" w:hAnsi="Times New Roman" w:cs="Arial"/>
              <w:szCs w:val="28"/>
            </w:rPr>
            <w:t xml:space="preserve">5.1 </w:t>
          </w:r>
          <w:r>
            <w:rPr>
              <w:rFonts w:hint="eastAsia"/>
            </w:rPr>
            <w:t>工程地质条件</w:t>
          </w:r>
          <w:r>
            <w:tab/>
          </w:r>
          <w:r>
            <w:fldChar w:fldCharType="begin"/>
          </w:r>
          <w:r>
            <w:instrText xml:space="preserve"> PAGEREF _Toc20005 </w:instrText>
          </w:r>
          <w:r>
            <w:fldChar w:fldCharType="separate"/>
          </w:r>
          <w:r>
            <w:t>5</w:t>
          </w:r>
          <w:r>
            <w:fldChar w:fldCharType="end"/>
          </w:r>
          <w:r>
            <w:rPr>
              <w:color w:val="auto"/>
            </w:rPr>
            <w:fldChar w:fldCharType="end"/>
          </w:r>
        </w:p>
        <w:p>
          <w:pPr>
            <w:tabs>
              <w:tab w:val="right" w:leader="dot" w:pos="8504"/>
            </w:tabs>
          </w:pPr>
          <w:r>
            <w:rPr>
              <w:color w:val="auto"/>
            </w:rPr>
            <w:fldChar w:fldCharType="begin"/>
          </w:r>
          <w:r>
            <w:instrText xml:space="preserve"> HYPERLINK \l _Toc7861 </w:instrText>
          </w:r>
          <w:r>
            <w:fldChar w:fldCharType="separate"/>
          </w:r>
          <w:r>
            <w:rPr>
              <w:rFonts w:hint="eastAsia" w:ascii="Times New Roman" w:hAnsi="Times New Roman" w:cs="Times New Roman"/>
              <w:lang w:val="en-US" w:eastAsia="zh-CN"/>
            </w:rPr>
            <w:t xml:space="preserve">6.2 </w:t>
          </w:r>
          <w:r>
            <w:rPr>
              <w:rFonts w:hint="eastAsia" w:ascii="Times New Roman" w:hAnsi="Times New Roman" w:cs="Times New Roman"/>
            </w:rPr>
            <w:t>水文地质</w:t>
          </w:r>
          <w:r>
            <w:rPr>
              <w:rFonts w:hint="eastAsia" w:ascii="Times New Roman" w:hAnsi="Times New Roman" w:cs="Times New Roman"/>
              <w:lang w:val="en-US" w:eastAsia="zh-CN"/>
            </w:rPr>
            <w:t>条件</w:t>
          </w:r>
          <w:r>
            <w:tab/>
          </w:r>
          <w:r>
            <w:fldChar w:fldCharType="begin"/>
          </w:r>
          <w:r>
            <w:instrText xml:space="preserve"> PAGEREF _Toc7861 </w:instrText>
          </w:r>
          <w:r>
            <w:fldChar w:fldCharType="separate"/>
          </w:r>
          <w:r>
            <w:t>5</w:t>
          </w:r>
          <w:r>
            <w:fldChar w:fldCharType="end"/>
          </w:r>
          <w:r>
            <w:rPr>
              <w:color w:val="auto"/>
            </w:rPr>
            <w:fldChar w:fldCharType="end"/>
          </w:r>
        </w:p>
        <w:p>
          <w:pPr>
            <w:tabs>
              <w:tab w:val="right" w:leader="dot" w:pos="8504"/>
            </w:tabs>
          </w:pPr>
          <w:r>
            <w:rPr>
              <w:color w:val="auto"/>
            </w:rPr>
            <w:fldChar w:fldCharType="begin"/>
          </w:r>
          <w:r>
            <w:instrText xml:space="preserve"> HYPERLINK \l _Toc10092 </w:instrText>
          </w:r>
          <w:r>
            <w:fldChar w:fldCharType="separate"/>
          </w:r>
          <w:r>
            <w:rPr>
              <w:rFonts w:hint="eastAsia" w:ascii="Times New Roman" w:hAnsi="Times New Roman" w:cs="Times New Roman"/>
              <w:lang w:val="en-US" w:eastAsia="zh-CN"/>
            </w:rPr>
            <w:t>6.3 岩土物理力学参数</w:t>
          </w:r>
          <w:r>
            <w:tab/>
          </w:r>
          <w:r>
            <w:fldChar w:fldCharType="begin"/>
          </w:r>
          <w:r>
            <w:instrText xml:space="preserve"> PAGEREF _Toc10092 </w:instrText>
          </w:r>
          <w:r>
            <w:fldChar w:fldCharType="separate"/>
          </w:r>
          <w:r>
            <w:t>5</w:t>
          </w:r>
          <w:r>
            <w:fldChar w:fldCharType="end"/>
          </w:r>
          <w:r>
            <w:rPr>
              <w:color w:val="auto"/>
            </w:rPr>
            <w:fldChar w:fldCharType="end"/>
          </w:r>
        </w:p>
        <w:p>
          <w:pPr>
            <w:tabs>
              <w:tab w:val="right" w:leader="dot" w:pos="8504"/>
            </w:tabs>
          </w:pPr>
          <w:r>
            <w:rPr>
              <w:color w:val="auto"/>
            </w:rPr>
            <w:fldChar w:fldCharType="begin"/>
          </w:r>
          <w:r>
            <w:instrText xml:space="preserve"> HYPERLINK \l _Toc18560 </w:instrText>
          </w:r>
          <w:r>
            <w:fldChar w:fldCharType="separate"/>
          </w:r>
          <w:r>
            <w:rPr>
              <w:rFonts w:hint="default" w:ascii="Times New Roman" w:hAnsi="Times New Roman" w:eastAsia="宋体" w:cs="Arial"/>
              <w:bCs w:val="0"/>
              <w:i w:val="0"/>
              <w:iCs w:val="0"/>
              <w:caps w:val="0"/>
              <w:smallCaps w:val="0"/>
              <w:strike w:val="0"/>
              <w:dstrike w:val="0"/>
              <w:vanish w:val="0"/>
              <w:spacing w:val="0"/>
              <w:position w:val="0"/>
              <w:vertAlign w:val="baseline"/>
            </w:rPr>
            <w:t xml:space="preserve">6. </w:t>
          </w:r>
          <w:r>
            <w:rPr>
              <w:rFonts w:hint="eastAsia"/>
            </w:rPr>
            <w:t>项目施工对区间隧道影响分析及安全评估</w:t>
          </w:r>
          <w:r>
            <w:tab/>
          </w:r>
          <w:r>
            <w:fldChar w:fldCharType="begin"/>
          </w:r>
          <w:r>
            <w:instrText xml:space="preserve"> PAGEREF _Toc18560 </w:instrText>
          </w:r>
          <w:r>
            <w:fldChar w:fldCharType="separate"/>
          </w:r>
          <w:r>
            <w:t>7</w:t>
          </w:r>
          <w:r>
            <w:fldChar w:fldCharType="end"/>
          </w:r>
          <w:r>
            <w:rPr>
              <w:color w:val="auto"/>
            </w:rPr>
            <w:fldChar w:fldCharType="end"/>
          </w:r>
        </w:p>
        <w:p>
          <w:pPr>
            <w:tabs>
              <w:tab w:val="right" w:leader="dot" w:pos="8504"/>
            </w:tabs>
          </w:pPr>
          <w:r>
            <w:rPr>
              <w:color w:val="auto"/>
            </w:rPr>
            <w:fldChar w:fldCharType="begin"/>
          </w:r>
          <w:r>
            <w:instrText xml:space="preserve"> HYPERLINK \l _Toc29770 </w:instrText>
          </w:r>
          <w:r>
            <w:fldChar w:fldCharType="separate"/>
          </w:r>
          <w:r>
            <w:rPr>
              <w:rFonts w:hint="default" w:ascii="Times New Roman" w:hAnsi="Times New Roman" w:cs="Arial"/>
              <w:szCs w:val="28"/>
            </w:rPr>
            <w:t xml:space="preserve">6.1 </w:t>
          </w:r>
          <w:r>
            <w:rPr>
              <w:rFonts w:hint="eastAsia"/>
              <w:lang w:val="en-US" w:eastAsia="zh-CN"/>
            </w:rPr>
            <w:t>项目</w:t>
          </w:r>
          <w:r>
            <w:rPr>
              <w:rFonts w:hint="eastAsia"/>
            </w:rPr>
            <w:t>设计方案</w:t>
          </w:r>
          <w:r>
            <w:rPr>
              <w:rFonts w:hint="eastAsia"/>
              <w:lang w:val="en-US" w:eastAsia="zh-CN"/>
            </w:rPr>
            <w:t>概述</w:t>
          </w:r>
          <w:r>
            <w:tab/>
          </w:r>
          <w:r>
            <w:fldChar w:fldCharType="begin"/>
          </w:r>
          <w:r>
            <w:instrText xml:space="preserve"> PAGEREF _Toc29770 </w:instrText>
          </w:r>
          <w:r>
            <w:fldChar w:fldCharType="separate"/>
          </w:r>
          <w:r>
            <w:t>7</w:t>
          </w:r>
          <w:r>
            <w:fldChar w:fldCharType="end"/>
          </w:r>
          <w:r>
            <w:rPr>
              <w:color w:val="auto"/>
            </w:rPr>
            <w:fldChar w:fldCharType="end"/>
          </w:r>
        </w:p>
        <w:p>
          <w:pPr>
            <w:tabs>
              <w:tab w:val="right" w:leader="dot" w:pos="8504"/>
            </w:tabs>
          </w:pPr>
          <w:r>
            <w:rPr>
              <w:color w:val="auto"/>
            </w:rPr>
            <w:fldChar w:fldCharType="begin"/>
          </w:r>
          <w:r>
            <w:instrText xml:space="preserve"> HYPERLINK \l _Toc16840 </w:instrText>
          </w:r>
          <w:r>
            <w:fldChar w:fldCharType="separate"/>
          </w:r>
          <w:r>
            <w:rPr>
              <w:rFonts w:hint="default" w:ascii="Times New Roman" w:hAnsi="Times New Roman" w:cs="Arial"/>
              <w:szCs w:val="28"/>
            </w:rPr>
            <w:t xml:space="preserve">6.2 </w:t>
          </w:r>
          <w:r>
            <w:rPr>
              <w:rFonts w:hint="eastAsia"/>
            </w:rPr>
            <w:t>涉城市轨道交通概况</w:t>
          </w:r>
          <w:r>
            <w:tab/>
          </w:r>
          <w:r>
            <w:fldChar w:fldCharType="begin"/>
          </w:r>
          <w:r>
            <w:instrText xml:space="preserve"> PAGEREF _Toc16840 </w:instrText>
          </w:r>
          <w:r>
            <w:fldChar w:fldCharType="separate"/>
          </w:r>
          <w:r>
            <w:t>7</w:t>
          </w:r>
          <w:r>
            <w:fldChar w:fldCharType="end"/>
          </w:r>
          <w:r>
            <w:rPr>
              <w:color w:val="auto"/>
            </w:rPr>
            <w:fldChar w:fldCharType="end"/>
          </w:r>
        </w:p>
        <w:p>
          <w:pPr>
            <w:tabs>
              <w:tab w:val="right" w:leader="dot" w:pos="8504"/>
            </w:tabs>
          </w:pPr>
          <w:r>
            <w:rPr>
              <w:color w:val="auto"/>
            </w:rPr>
            <w:fldChar w:fldCharType="begin"/>
          </w:r>
          <w:r>
            <w:instrText xml:space="preserve"> HYPERLINK \l _Toc11500 </w:instrText>
          </w:r>
          <w:r>
            <w:fldChar w:fldCharType="separate"/>
          </w:r>
          <w:r>
            <w:rPr>
              <w:rFonts w:hint="default" w:ascii="Times New Roman" w:hAnsi="Times New Roman" w:cs="Arial"/>
              <w:szCs w:val="28"/>
            </w:rPr>
            <w:t xml:space="preserve">6.3 </w:t>
          </w:r>
          <w:r>
            <w:rPr>
              <w:rFonts w:hint="eastAsia"/>
            </w:rPr>
            <w:t>风险辨识及风险分级</w:t>
          </w:r>
          <w:r>
            <w:tab/>
          </w:r>
          <w:r>
            <w:fldChar w:fldCharType="begin"/>
          </w:r>
          <w:r>
            <w:instrText xml:space="preserve"> PAGEREF _Toc11500 </w:instrText>
          </w:r>
          <w:r>
            <w:fldChar w:fldCharType="separate"/>
          </w:r>
          <w:r>
            <w:t>7</w:t>
          </w:r>
          <w:r>
            <w:fldChar w:fldCharType="end"/>
          </w:r>
          <w:r>
            <w:rPr>
              <w:color w:val="auto"/>
            </w:rPr>
            <w:fldChar w:fldCharType="end"/>
          </w:r>
        </w:p>
        <w:p>
          <w:pPr>
            <w:tabs>
              <w:tab w:val="right" w:leader="dot" w:pos="8504"/>
            </w:tabs>
          </w:pPr>
          <w:r>
            <w:rPr>
              <w:color w:val="auto"/>
            </w:rPr>
            <w:fldChar w:fldCharType="begin"/>
          </w:r>
          <w:r>
            <w:instrText xml:space="preserve"> HYPERLINK \l _Toc24091 </w:instrText>
          </w:r>
          <w:r>
            <w:fldChar w:fldCharType="separate"/>
          </w:r>
          <w:r>
            <w:rPr>
              <w:rFonts w:hint="default" w:ascii="Times New Roman" w:hAnsi="Times New Roman" w:cs="Arial"/>
              <w:szCs w:val="28"/>
            </w:rPr>
            <w:t xml:space="preserve">6.4 </w:t>
          </w:r>
          <w:r>
            <w:rPr>
              <w:rFonts w:hint="eastAsia"/>
              <w:lang w:val="en-US" w:eastAsia="zh-CN"/>
            </w:rPr>
            <w:t>数值计算分析</w:t>
          </w:r>
          <w:r>
            <w:tab/>
          </w:r>
          <w:r>
            <w:fldChar w:fldCharType="begin"/>
          </w:r>
          <w:r>
            <w:instrText xml:space="preserve"> PAGEREF _Toc24091 </w:instrText>
          </w:r>
          <w:r>
            <w:fldChar w:fldCharType="separate"/>
          </w:r>
          <w:r>
            <w:t>7</w:t>
          </w:r>
          <w:r>
            <w:fldChar w:fldCharType="end"/>
          </w:r>
          <w:r>
            <w:rPr>
              <w:color w:val="auto"/>
            </w:rPr>
            <w:fldChar w:fldCharType="end"/>
          </w:r>
        </w:p>
        <w:p>
          <w:pPr>
            <w:tabs>
              <w:tab w:val="right" w:leader="dot" w:pos="8504"/>
            </w:tabs>
          </w:pPr>
          <w:r>
            <w:rPr>
              <w:color w:val="auto"/>
            </w:rPr>
            <w:fldChar w:fldCharType="begin"/>
          </w:r>
          <w:r>
            <w:instrText xml:space="preserve"> HYPERLINK \l _Toc27247 </w:instrText>
          </w:r>
          <w:r>
            <w:fldChar w:fldCharType="separate"/>
          </w:r>
          <w:r>
            <w:rPr>
              <w:rFonts w:hint="eastAsia"/>
            </w:rPr>
            <w:t>7.</w:t>
          </w:r>
          <w:r>
            <w:rPr>
              <w:rFonts w:hint="eastAsia"/>
              <w:lang w:val="en-US" w:eastAsia="zh-CN"/>
            </w:rPr>
            <w:t>4</w:t>
          </w:r>
          <w:r>
            <w:rPr>
              <w:rFonts w:hint="eastAsia"/>
            </w:rPr>
            <w:t>.1 计算模型及分析工况</w:t>
          </w:r>
          <w:r>
            <w:tab/>
          </w:r>
          <w:r>
            <w:fldChar w:fldCharType="begin"/>
          </w:r>
          <w:r>
            <w:instrText xml:space="preserve"> PAGEREF _Toc27247 </w:instrText>
          </w:r>
          <w:r>
            <w:fldChar w:fldCharType="separate"/>
          </w:r>
          <w:r>
            <w:t>7</w:t>
          </w:r>
          <w:r>
            <w:fldChar w:fldCharType="end"/>
          </w:r>
          <w:r>
            <w:rPr>
              <w:color w:val="auto"/>
            </w:rPr>
            <w:fldChar w:fldCharType="end"/>
          </w:r>
        </w:p>
        <w:p>
          <w:pPr>
            <w:tabs>
              <w:tab w:val="right" w:leader="dot" w:pos="8504"/>
            </w:tabs>
          </w:pPr>
          <w:r>
            <w:rPr>
              <w:color w:val="auto"/>
            </w:rPr>
            <w:fldChar w:fldCharType="begin"/>
          </w:r>
          <w:r>
            <w:instrText xml:space="preserve"> HYPERLINK \l _Toc16063 </w:instrText>
          </w:r>
          <w:r>
            <w:fldChar w:fldCharType="separate"/>
          </w:r>
          <w:r>
            <w:rPr>
              <w:rFonts w:hint="eastAsia"/>
            </w:rPr>
            <w:t>7.</w:t>
          </w:r>
          <w:r>
            <w:rPr>
              <w:rFonts w:hint="eastAsia"/>
              <w:lang w:val="en-US" w:eastAsia="zh-CN"/>
            </w:rPr>
            <w:t>4</w:t>
          </w:r>
          <w:r>
            <w:rPr>
              <w:rFonts w:hint="eastAsia"/>
            </w:rPr>
            <w:t>.2</w:t>
          </w:r>
          <w:r>
            <w:rPr>
              <w:rFonts w:hint="eastAsia"/>
              <w:lang w:val="en-US" w:eastAsia="zh-CN"/>
            </w:rPr>
            <w:t xml:space="preserve"> </w:t>
          </w:r>
          <w:r>
            <w:rPr>
              <w:rFonts w:hint="eastAsia"/>
            </w:rPr>
            <w:t>数值计算结果及分析</w:t>
          </w:r>
          <w:r>
            <w:tab/>
          </w:r>
          <w:r>
            <w:fldChar w:fldCharType="begin"/>
          </w:r>
          <w:r>
            <w:instrText xml:space="preserve"> PAGEREF _Toc16063 </w:instrText>
          </w:r>
          <w:r>
            <w:fldChar w:fldCharType="separate"/>
          </w:r>
          <w:r>
            <w:t>7</w:t>
          </w:r>
          <w:r>
            <w:fldChar w:fldCharType="end"/>
          </w:r>
          <w:r>
            <w:rPr>
              <w:color w:val="auto"/>
            </w:rPr>
            <w:fldChar w:fldCharType="end"/>
          </w:r>
        </w:p>
        <w:p>
          <w:pPr>
            <w:tabs>
              <w:tab w:val="right" w:leader="dot" w:pos="8504"/>
            </w:tabs>
          </w:pPr>
          <w:r>
            <w:rPr>
              <w:color w:val="auto"/>
            </w:rPr>
            <w:fldChar w:fldCharType="begin"/>
          </w:r>
          <w:r>
            <w:instrText xml:space="preserve"> HYPERLINK \l _Toc2844 </w:instrText>
          </w:r>
          <w:r>
            <w:fldChar w:fldCharType="separate"/>
          </w:r>
          <w:r>
            <w:rPr>
              <w:rFonts w:hint="default" w:ascii="Times New Roman" w:hAnsi="Times New Roman" w:eastAsia="宋体" w:cs="Arial"/>
              <w:bCs w:val="0"/>
              <w:i w:val="0"/>
              <w:iCs w:val="0"/>
              <w:caps w:val="0"/>
              <w:smallCaps w:val="0"/>
              <w:strike w:val="0"/>
              <w:dstrike w:val="0"/>
              <w:vanish w:val="0"/>
              <w:spacing w:val="0"/>
              <w:position w:val="0"/>
              <w:vertAlign w:val="baseline"/>
            </w:rPr>
            <w:t xml:space="preserve">7. </w:t>
          </w:r>
          <w:r>
            <w:rPr>
              <w:rFonts w:hint="eastAsia"/>
            </w:rPr>
            <w:t>轨道交通专项保护监测要求与建议</w:t>
          </w:r>
          <w:r>
            <w:tab/>
          </w:r>
          <w:r>
            <w:fldChar w:fldCharType="begin"/>
          </w:r>
          <w:r>
            <w:instrText xml:space="preserve"> PAGEREF _Toc2844 </w:instrText>
          </w:r>
          <w:r>
            <w:fldChar w:fldCharType="separate"/>
          </w:r>
          <w:r>
            <w:t>8</w:t>
          </w:r>
          <w:r>
            <w:fldChar w:fldCharType="end"/>
          </w:r>
          <w:r>
            <w:rPr>
              <w:color w:val="auto"/>
            </w:rPr>
            <w:fldChar w:fldCharType="end"/>
          </w:r>
        </w:p>
        <w:p>
          <w:pPr>
            <w:tabs>
              <w:tab w:val="right" w:leader="dot" w:pos="8504"/>
            </w:tabs>
          </w:pPr>
          <w:r>
            <w:rPr>
              <w:color w:val="auto"/>
            </w:rPr>
            <w:fldChar w:fldCharType="begin"/>
          </w:r>
          <w:r>
            <w:instrText xml:space="preserve"> HYPERLINK \l _Toc27275 </w:instrText>
          </w:r>
          <w:r>
            <w:fldChar w:fldCharType="separate"/>
          </w:r>
          <w:r>
            <w:rPr>
              <w:rFonts w:hint="default" w:ascii="Times New Roman" w:hAnsi="Times New Roman" w:cs="Arial"/>
              <w:szCs w:val="28"/>
            </w:rPr>
            <w:t xml:space="preserve">7.1 </w:t>
          </w:r>
          <w:r>
            <w:rPr>
              <w:rFonts w:hint="eastAsia"/>
            </w:rPr>
            <w:t>一般规定</w:t>
          </w:r>
          <w:r>
            <w:tab/>
          </w:r>
          <w:r>
            <w:fldChar w:fldCharType="begin"/>
          </w:r>
          <w:r>
            <w:instrText xml:space="preserve"> PAGEREF _Toc27275 </w:instrText>
          </w:r>
          <w:r>
            <w:fldChar w:fldCharType="separate"/>
          </w:r>
          <w:r>
            <w:t>8</w:t>
          </w:r>
          <w:r>
            <w:fldChar w:fldCharType="end"/>
          </w:r>
          <w:r>
            <w:rPr>
              <w:color w:val="auto"/>
            </w:rPr>
            <w:fldChar w:fldCharType="end"/>
          </w:r>
        </w:p>
        <w:p>
          <w:pPr>
            <w:tabs>
              <w:tab w:val="right" w:leader="dot" w:pos="8504"/>
            </w:tabs>
          </w:pPr>
          <w:r>
            <w:rPr>
              <w:color w:val="auto"/>
            </w:rPr>
            <w:fldChar w:fldCharType="begin"/>
          </w:r>
          <w:r>
            <w:instrText xml:space="preserve"> HYPERLINK \l _Toc23895 </w:instrText>
          </w:r>
          <w:r>
            <w:fldChar w:fldCharType="separate"/>
          </w:r>
          <w:r>
            <w:rPr>
              <w:rFonts w:hint="default" w:ascii="Times New Roman" w:hAnsi="Times New Roman" w:cs="Arial"/>
              <w:szCs w:val="28"/>
            </w:rPr>
            <w:t xml:space="preserve">7.2 </w:t>
          </w:r>
          <w:r>
            <w:rPr>
              <w:rFonts w:hint="eastAsia"/>
            </w:rPr>
            <w:t>监测项目</w:t>
          </w:r>
          <w:r>
            <w:tab/>
          </w:r>
          <w:r>
            <w:fldChar w:fldCharType="begin"/>
          </w:r>
          <w:r>
            <w:instrText xml:space="preserve"> PAGEREF _Toc23895 </w:instrText>
          </w:r>
          <w:r>
            <w:fldChar w:fldCharType="separate"/>
          </w:r>
          <w:r>
            <w:t>8</w:t>
          </w:r>
          <w:r>
            <w:fldChar w:fldCharType="end"/>
          </w:r>
          <w:r>
            <w:rPr>
              <w:color w:val="auto"/>
            </w:rPr>
            <w:fldChar w:fldCharType="end"/>
          </w:r>
        </w:p>
        <w:p>
          <w:pPr>
            <w:tabs>
              <w:tab w:val="right" w:leader="dot" w:pos="8504"/>
            </w:tabs>
          </w:pPr>
          <w:r>
            <w:rPr>
              <w:color w:val="auto"/>
            </w:rPr>
            <w:fldChar w:fldCharType="begin"/>
          </w:r>
          <w:r>
            <w:instrText xml:space="preserve"> HYPERLINK \l _Toc30105 </w:instrText>
          </w:r>
          <w:r>
            <w:fldChar w:fldCharType="separate"/>
          </w:r>
          <w:r>
            <w:rPr>
              <w:rFonts w:hint="default" w:ascii="Times New Roman" w:hAnsi="Times New Roman" w:cs="Arial"/>
              <w:szCs w:val="28"/>
            </w:rPr>
            <w:t xml:space="preserve">7.3 </w:t>
          </w:r>
          <w:r>
            <w:rPr>
              <w:rFonts w:hint="eastAsia"/>
            </w:rPr>
            <w:t>监测频率</w:t>
          </w:r>
          <w:r>
            <w:tab/>
          </w:r>
          <w:r>
            <w:fldChar w:fldCharType="begin"/>
          </w:r>
          <w:r>
            <w:instrText xml:space="preserve"> PAGEREF _Toc30105 </w:instrText>
          </w:r>
          <w:r>
            <w:fldChar w:fldCharType="separate"/>
          </w:r>
          <w:r>
            <w:t>8</w:t>
          </w:r>
          <w:r>
            <w:fldChar w:fldCharType="end"/>
          </w:r>
          <w:r>
            <w:rPr>
              <w:color w:val="auto"/>
            </w:rPr>
            <w:fldChar w:fldCharType="end"/>
          </w:r>
        </w:p>
        <w:p>
          <w:pPr>
            <w:tabs>
              <w:tab w:val="right" w:leader="dot" w:pos="8504"/>
            </w:tabs>
          </w:pPr>
          <w:r>
            <w:rPr>
              <w:color w:val="auto"/>
            </w:rPr>
            <w:fldChar w:fldCharType="begin"/>
          </w:r>
          <w:r>
            <w:instrText xml:space="preserve"> HYPERLINK \l _Toc12046 </w:instrText>
          </w:r>
          <w:r>
            <w:fldChar w:fldCharType="separate"/>
          </w:r>
          <w:r>
            <w:rPr>
              <w:rFonts w:hint="default" w:ascii="Times New Roman" w:hAnsi="Times New Roman" w:cs="Arial"/>
              <w:szCs w:val="28"/>
            </w:rPr>
            <w:t xml:space="preserve">7.4 </w:t>
          </w:r>
          <w:r>
            <w:rPr>
              <w:rFonts w:hint="eastAsia"/>
            </w:rPr>
            <w:t>监测注意事项</w:t>
          </w:r>
          <w:r>
            <w:tab/>
          </w:r>
          <w:r>
            <w:fldChar w:fldCharType="begin"/>
          </w:r>
          <w:r>
            <w:instrText xml:space="preserve"> PAGEREF _Toc12046 </w:instrText>
          </w:r>
          <w:r>
            <w:fldChar w:fldCharType="separate"/>
          </w:r>
          <w:r>
            <w:t>8</w:t>
          </w:r>
          <w:r>
            <w:fldChar w:fldCharType="end"/>
          </w:r>
          <w:r>
            <w:rPr>
              <w:color w:val="auto"/>
            </w:rPr>
            <w:fldChar w:fldCharType="end"/>
          </w:r>
        </w:p>
        <w:p>
          <w:pPr>
            <w:tabs>
              <w:tab w:val="right" w:leader="dot" w:pos="8504"/>
            </w:tabs>
          </w:pPr>
          <w:r>
            <w:rPr>
              <w:color w:val="auto"/>
            </w:rPr>
            <w:fldChar w:fldCharType="begin"/>
          </w:r>
          <w:r>
            <w:instrText xml:space="preserve"> HYPERLINK \l _Toc16241 </w:instrText>
          </w:r>
          <w:r>
            <w:fldChar w:fldCharType="separate"/>
          </w:r>
          <w:r>
            <w:rPr>
              <w:rFonts w:hint="default" w:ascii="Times New Roman" w:hAnsi="Times New Roman" w:eastAsia="宋体" w:cs="Arial"/>
              <w:bCs w:val="0"/>
              <w:i w:val="0"/>
              <w:iCs w:val="0"/>
              <w:caps w:val="0"/>
              <w:smallCaps w:val="0"/>
              <w:strike w:val="0"/>
              <w:dstrike w:val="0"/>
              <w:vanish w:val="0"/>
              <w:spacing w:val="0"/>
              <w:position w:val="0"/>
              <w:szCs w:val="28"/>
              <w:vertAlign w:val="baseline"/>
            </w:rPr>
            <w:t xml:space="preserve">8. </w:t>
          </w:r>
          <w:r>
            <w:rPr>
              <w:rFonts w:hint="eastAsia"/>
            </w:rPr>
            <w:t>评估结论与建议</w:t>
          </w:r>
          <w:r>
            <w:tab/>
          </w:r>
          <w:r>
            <w:fldChar w:fldCharType="begin"/>
          </w:r>
          <w:r>
            <w:instrText xml:space="preserve"> PAGEREF _Toc16241 </w:instrText>
          </w:r>
          <w:r>
            <w:fldChar w:fldCharType="separate"/>
          </w:r>
          <w:r>
            <w:t>9</w:t>
          </w:r>
          <w:r>
            <w:fldChar w:fldCharType="end"/>
          </w:r>
          <w:r>
            <w:rPr>
              <w:color w:val="auto"/>
            </w:rPr>
            <w:fldChar w:fldCharType="end"/>
          </w:r>
        </w:p>
        <w:p>
          <w:pPr>
            <w:tabs>
              <w:tab w:val="right" w:leader="dot" w:pos="8504"/>
            </w:tabs>
          </w:pPr>
          <w:r>
            <w:rPr>
              <w:color w:val="auto"/>
            </w:rPr>
            <w:fldChar w:fldCharType="begin"/>
          </w:r>
          <w:r>
            <w:instrText xml:space="preserve"> HYPERLINK \l _Toc19892 </w:instrText>
          </w:r>
          <w:r>
            <w:fldChar w:fldCharType="separate"/>
          </w:r>
          <w:r>
            <w:rPr>
              <w:rFonts w:hint="default" w:ascii="Times New Roman" w:hAnsi="Times New Roman" w:cs="Arial"/>
              <w:szCs w:val="28"/>
            </w:rPr>
            <w:t xml:space="preserve">8.1 </w:t>
          </w:r>
          <w:r>
            <w:rPr>
              <w:rFonts w:hint="eastAsia" w:ascii="Times New Roman" w:hAnsi="Times New Roman" w:cs="Times New Roman"/>
            </w:rPr>
            <w:t>主要结论</w:t>
          </w:r>
          <w:r>
            <w:tab/>
          </w:r>
          <w:r>
            <w:fldChar w:fldCharType="begin"/>
          </w:r>
          <w:r>
            <w:instrText xml:space="preserve"> PAGEREF _Toc19892 </w:instrText>
          </w:r>
          <w:r>
            <w:fldChar w:fldCharType="separate"/>
          </w:r>
          <w:r>
            <w:t>9</w:t>
          </w:r>
          <w:r>
            <w:fldChar w:fldCharType="end"/>
          </w:r>
          <w:r>
            <w:rPr>
              <w:color w:val="auto"/>
            </w:rPr>
            <w:fldChar w:fldCharType="end"/>
          </w:r>
        </w:p>
        <w:p>
          <w:pPr>
            <w:tabs>
              <w:tab w:val="right" w:leader="dot" w:pos="8504"/>
            </w:tabs>
          </w:pPr>
          <w:r>
            <w:rPr>
              <w:color w:val="auto"/>
            </w:rPr>
            <w:fldChar w:fldCharType="begin"/>
          </w:r>
          <w:r>
            <w:instrText xml:space="preserve"> HYPERLINK \l _Toc17305 </w:instrText>
          </w:r>
          <w:r>
            <w:fldChar w:fldCharType="separate"/>
          </w:r>
          <w:r>
            <w:rPr>
              <w:rFonts w:hint="default" w:ascii="Times New Roman" w:hAnsi="Times New Roman" w:cs="Arial"/>
              <w:szCs w:val="28"/>
              <w:lang w:val="en-US" w:eastAsia="zh-CN"/>
            </w:rPr>
            <w:t xml:space="preserve">8.2 </w:t>
          </w:r>
          <w:r>
            <w:rPr>
              <w:rFonts w:hint="eastAsia" w:ascii="Times New Roman" w:hAnsi="Times New Roman" w:cs="Times New Roman"/>
            </w:rPr>
            <w:t>建议</w:t>
          </w:r>
          <w:r>
            <w:rPr>
              <w:rFonts w:hint="eastAsia" w:ascii="Times New Roman" w:hAnsi="Times New Roman" w:cs="Times New Roman"/>
              <w:lang w:val="en-US" w:eastAsia="zh-CN"/>
            </w:rPr>
            <w:t>及措施</w:t>
          </w:r>
          <w:r>
            <w:tab/>
          </w:r>
          <w:r>
            <w:fldChar w:fldCharType="begin"/>
          </w:r>
          <w:r>
            <w:instrText xml:space="preserve"> PAGEREF _Toc17305 </w:instrText>
          </w:r>
          <w:r>
            <w:fldChar w:fldCharType="separate"/>
          </w:r>
          <w:r>
            <w:t>9</w:t>
          </w:r>
          <w:r>
            <w:fldChar w:fldCharType="end"/>
          </w:r>
          <w:r>
            <w:rPr>
              <w:color w:val="auto"/>
            </w:rPr>
            <w:fldChar w:fldCharType="end"/>
          </w:r>
        </w:p>
        <w:p>
          <w:pPr>
            <w:tabs>
              <w:tab w:val="right" w:leader="dot" w:pos="8504"/>
            </w:tabs>
          </w:pPr>
          <w:r>
            <w:rPr>
              <w:color w:val="auto"/>
            </w:rPr>
            <w:fldChar w:fldCharType="begin"/>
          </w:r>
          <w:r>
            <w:instrText xml:space="preserve"> HYPERLINK \l _Toc8973 </w:instrText>
          </w:r>
          <w:r>
            <w:fldChar w:fldCharType="separate"/>
          </w:r>
          <w:r>
            <w:rPr>
              <w:rFonts w:hint="default" w:ascii="Times New Roman" w:hAnsi="Times New Roman" w:eastAsia="宋体" w:cs="Arial"/>
              <w:bCs w:val="0"/>
              <w:i w:val="0"/>
              <w:iCs w:val="0"/>
              <w:caps w:val="0"/>
              <w:smallCaps w:val="0"/>
              <w:strike w:val="0"/>
              <w:dstrike w:val="0"/>
              <w:vanish w:val="0"/>
              <w:spacing w:val="0"/>
              <w:position w:val="0"/>
              <w:vertAlign w:val="baseline"/>
            </w:rPr>
            <w:t xml:space="preserve">9. </w:t>
          </w:r>
          <w:r>
            <w:rPr>
              <w:rFonts w:hint="eastAsia" w:ascii="Times New Roman" w:hAnsi="Times New Roman"/>
            </w:rPr>
            <w:t>附件</w:t>
          </w:r>
          <w:r>
            <w:tab/>
          </w:r>
          <w:r>
            <w:fldChar w:fldCharType="begin"/>
          </w:r>
          <w:r>
            <w:instrText xml:space="preserve"> PAGEREF _Toc8973 </w:instrText>
          </w:r>
          <w:r>
            <w:fldChar w:fldCharType="separate"/>
          </w:r>
          <w:r>
            <w:t>10</w:t>
          </w:r>
          <w:r>
            <w:fldChar w:fldCharType="end"/>
          </w:r>
          <w:r>
            <w:rPr>
              <w:color w:val="auto"/>
            </w:rPr>
            <w:fldChar w:fldCharType="end"/>
          </w:r>
        </w:p>
        <w:p>
          <w:pPr>
            <w:ind w:firstLine="480"/>
            <w:rPr>
              <w:color w:val="auto"/>
            </w:rPr>
          </w:pPr>
          <w:r>
            <w:rPr>
              <w:color w:val="auto"/>
            </w:rPr>
            <w:fldChar w:fldCharType="end"/>
          </w:r>
        </w:p>
      </w:sdtContent>
    </w:sdt>
    <w:p>
      <w:pPr>
        <w:ind w:firstLine="480"/>
        <w:rPr>
          <w:color w:val="auto"/>
        </w:rPr>
      </w:pPr>
    </w:p>
    <w:p>
      <w:pPr>
        <w:ind w:firstLine="480"/>
        <w:rPr>
          <w:color w:val="auto"/>
        </w:rPr>
      </w:pPr>
    </w:p>
    <w:p>
      <w:pPr>
        <w:ind w:firstLine="480"/>
        <w:rPr>
          <w:color w:val="auto"/>
        </w:rPr>
        <w:sectPr>
          <w:headerReference r:id="rId11" w:type="default"/>
          <w:footerReference r:id="rId12" w:type="default"/>
          <w:pgSz w:w="11906" w:h="16838"/>
          <w:pgMar w:top="1418" w:right="1701" w:bottom="1418" w:left="1701" w:header="850" w:footer="992" w:gutter="0"/>
          <w:pgBorders>
            <w:top w:val="none" w:sz="0" w:space="0"/>
            <w:left w:val="none" w:sz="0" w:space="0"/>
            <w:bottom w:val="none" w:sz="0" w:space="0"/>
            <w:right w:val="none" w:sz="0" w:space="0"/>
          </w:pgBorders>
          <w:pgNumType w:fmt="upperRoman" w:start="1"/>
          <w:cols w:space="701" w:num="1"/>
          <w:docGrid w:linePitch="381" w:charSpace="-4190"/>
        </w:sectPr>
      </w:pPr>
    </w:p>
    <w:p>
      <w:pPr>
        <w:pStyle w:val="2"/>
        <w:numPr>
          <w:ilvl w:val="0"/>
          <w:numId w:val="0"/>
        </w:numPr>
        <w:ind w:leftChars="0"/>
        <w:rPr>
          <w:rFonts w:hint="default"/>
          <w:color w:val="auto"/>
          <w:lang w:val="en-US" w:eastAsia="zh-CN"/>
        </w:rPr>
      </w:pPr>
      <w:bookmarkStart w:id="4" w:name="_Toc21144"/>
      <w:r>
        <w:rPr>
          <w:rFonts w:hint="eastAsia"/>
          <w:color w:val="auto"/>
          <w:lang w:val="en-US" w:eastAsia="zh-CN"/>
        </w:rPr>
        <w:t>0 资质证书</w:t>
      </w:r>
      <w:bookmarkEnd w:id="4"/>
    </w:p>
    <w:p>
      <w:pPr>
        <w:bidi w:val="0"/>
      </w:pPr>
    </w:p>
    <w:p>
      <w:pPr>
        <w:bidi w:val="0"/>
      </w:pPr>
    </w:p>
    <w:p>
      <w:pPr>
        <w:bidi w:val="0"/>
        <w:sectPr>
          <w:footerReference r:id="rId13" w:type="default"/>
          <w:pgSz w:w="11906" w:h="16838"/>
          <w:pgMar w:top="1440" w:right="1803" w:bottom="1440" w:left="1803" w:header="850" w:footer="992" w:gutter="0"/>
          <w:pgBorders>
            <w:top w:val="none" w:sz="0" w:space="0"/>
            <w:left w:val="none" w:sz="0" w:space="0"/>
            <w:bottom w:val="none" w:sz="0" w:space="0"/>
            <w:right w:val="none" w:sz="0" w:space="0"/>
          </w:pgBorders>
          <w:pgNumType w:fmt="decimal" w:start="1"/>
          <w:cols w:space="701" w:num="1"/>
          <w:docGrid w:linePitch="381" w:charSpace="-4190"/>
        </w:sectPr>
      </w:pPr>
    </w:p>
    <w:p>
      <w:pPr>
        <w:pStyle w:val="2"/>
        <w:bidi w:val="0"/>
        <w:rPr>
          <w:rFonts w:hint="eastAsia"/>
          <w:lang w:val="en-US" w:eastAsia="zh-CN"/>
        </w:rPr>
      </w:pPr>
      <w:bookmarkStart w:id="5" w:name="_Toc4001"/>
      <w:r>
        <w:rPr>
          <w:rFonts w:hint="eastAsia"/>
          <w:lang w:val="en-US" w:eastAsia="zh-CN"/>
        </w:rPr>
        <w:t>1 工程概述</w:t>
      </w:r>
    </w:p>
    <w:p>
      <w:pPr>
        <w:pStyle w:val="3"/>
        <w:numPr>
          <w:ilvl w:val="1"/>
          <w:numId w:val="2"/>
        </w:numPr>
        <w:bidi w:val="0"/>
        <w:rPr>
          <w:rFonts w:hint="eastAsia"/>
          <w:lang w:val="en-US" w:eastAsia="zh-CN"/>
        </w:rPr>
      </w:pPr>
      <w:r>
        <w:rPr>
          <w:rFonts w:hint="eastAsia"/>
          <w:lang w:val="en-US" w:eastAsia="zh-CN"/>
        </w:rPr>
        <w:t>项目简介</w:t>
      </w:r>
    </w:p>
    <w:p>
      <w:pPr>
        <w:bidi w:val="0"/>
        <w:rPr>
          <w:rFonts w:hint="default"/>
          <w:color w:val="FF0000"/>
          <w:lang w:val="en-US" w:eastAsia="zh-CN"/>
        </w:rPr>
      </w:pPr>
      <w:r>
        <w:rPr>
          <w:rFonts w:hint="eastAsia"/>
          <w:color w:val="FF0000"/>
          <w:lang w:val="en-US" w:eastAsia="zh-CN"/>
        </w:rPr>
        <w:t>拟建项目的位置（配总平面图）、周边环境（配周边环境图）、与轨道交通的相对位置关系，施工时序。</w:t>
      </w:r>
    </w:p>
    <w:p>
      <w:pPr>
        <w:pStyle w:val="3"/>
        <w:numPr>
          <w:ilvl w:val="1"/>
          <w:numId w:val="2"/>
        </w:numPr>
        <w:bidi w:val="0"/>
        <w:rPr>
          <w:rFonts w:hint="eastAsia"/>
          <w:lang w:val="en-US" w:eastAsia="zh-CN"/>
        </w:rPr>
      </w:pPr>
      <w:r>
        <w:rPr>
          <w:rFonts w:hint="eastAsia"/>
          <w:lang w:val="en-US" w:eastAsia="zh-CN"/>
        </w:rPr>
        <w:t>地质概况</w:t>
      </w:r>
    </w:p>
    <w:p>
      <w:pPr>
        <w:bidi w:val="0"/>
        <w:rPr>
          <w:color w:val="FF0000"/>
        </w:rPr>
      </w:pPr>
      <w:r>
        <w:rPr>
          <w:rFonts w:hint="eastAsia"/>
          <w:color w:val="FF0000"/>
        </w:rPr>
        <w:t>本节内容摘自《</w:t>
      </w:r>
      <w:r>
        <w:rPr>
          <w:rFonts w:hint="eastAsia"/>
          <w:color w:val="FF0000"/>
          <w:lang w:val="en-US" w:eastAsia="zh-CN"/>
        </w:rPr>
        <w:t>×××</w:t>
      </w:r>
      <w:r>
        <w:rPr>
          <w:rFonts w:hint="eastAsia"/>
          <w:color w:val="FF0000"/>
        </w:rPr>
        <w:t>岩土勘察报告》，不详处参见该报告。</w:t>
      </w:r>
    </w:p>
    <w:p>
      <w:pPr>
        <w:pStyle w:val="4"/>
        <w:numPr>
          <w:ilvl w:val="0"/>
          <w:numId w:val="0"/>
        </w:numPr>
        <w:bidi w:val="0"/>
        <w:ind w:leftChars="0"/>
        <w:rPr>
          <w:rFonts w:hint="eastAsia"/>
          <w:lang w:val="en-US" w:eastAsia="zh-CN"/>
        </w:rPr>
      </w:pPr>
      <w:r>
        <w:rPr>
          <w:rFonts w:hint="eastAsia"/>
          <w:lang w:val="en-US" w:eastAsia="zh-CN"/>
        </w:rPr>
        <w:t>1.2.1 工程地质</w:t>
      </w:r>
    </w:p>
    <w:p>
      <w:pPr>
        <w:bidi w:val="0"/>
        <w:rPr>
          <w:rFonts w:hint="default"/>
          <w:lang w:val="en-US" w:eastAsia="zh-CN"/>
        </w:rPr>
      </w:pPr>
      <w:r>
        <w:rPr>
          <w:rFonts w:hint="eastAsia"/>
          <w:lang w:val="en-US" w:eastAsia="zh-CN"/>
        </w:rPr>
        <w:t>介绍项目所在地土层由上到下分布情况。</w:t>
      </w:r>
    </w:p>
    <w:p>
      <w:pPr>
        <w:pStyle w:val="4"/>
        <w:numPr>
          <w:ilvl w:val="0"/>
          <w:numId w:val="0"/>
        </w:numPr>
        <w:bidi w:val="0"/>
        <w:ind w:leftChars="0"/>
        <w:rPr>
          <w:rFonts w:hint="eastAsia"/>
          <w:lang w:val="en-US" w:eastAsia="zh-CN"/>
        </w:rPr>
      </w:pPr>
      <w:r>
        <w:rPr>
          <w:rFonts w:hint="eastAsia"/>
          <w:lang w:val="en-US" w:eastAsia="zh-CN"/>
        </w:rPr>
        <w:t>1.2.2 水文地质</w:t>
      </w:r>
    </w:p>
    <w:p>
      <w:pPr>
        <w:bidi w:val="0"/>
        <w:rPr>
          <w:rFonts w:hint="default"/>
          <w:lang w:val="en-US" w:eastAsia="zh-CN"/>
        </w:rPr>
      </w:pPr>
      <w:r>
        <w:rPr>
          <w:rFonts w:hint="default"/>
          <w:lang w:val="en-US" w:eastAsia="zh-CN"/>
        </w:rPr>
        <w:t>1）地下水类型</w:t>
      </w:r>
    </w:p>
    <w:p>
      <w:pPr>
        <w:bidi w:val="0"/>
        <w:rPr>
          <w:rFonts w:hint="default"/>
          <w:lang w:val="en-US" w:eastAsia="zh-CN"/>
        </w:rPr>
      </w:pPr>
      <w:r>
        <w:rPr>
          <w:rFonts w:hint="default"/>
          <w:lang w:val="en-US" w:eastAsia="zh-CN"/>
        </w:rPr>
        <w:t>2）地下水的补给、径流、排泄</w:t>
      </w:r>
    </w:p>
    <w:p>
      <w:pPr>
        <w:bidi w:val="0"/>
        <w:rPr>
          <w:rFonts w:hint="default"/>
          <w:lang w:val="en-US" w:eastAsia="zh-CN"/>
        </w:rPr>
      </w:pPr>
      <w:r>
        <w:rPr>
          <w:rFonts w:hint="default"/>
          <w:lang w:val="en-US" w:eastAsia="zh-CN"/>
        </w:rPr>
        <w:t>3）地下水的动态特征</w:t>
      </w:r>
    </w:p>
    <w:p>
      <w:pPr>
        <w:bidi w:val="0"/>
        <w:rPr>
          <w:rFonts w:hint="default"/>
          <w:lang w:val="en-US" w:eastAsia="zh-CN"/>
        </w:rPr>
      </w:pPr>
      <w:r>
        <w:rPr>
          <w:rFonts w:hint="eastAsia"/>
          <w:lang w:val="en-US" w:eastAsia="zh-CN"/>
        </w:rPr>
        <w:t>4）抗浮水位</w:t>
      </w:r>
    </w:p>
    <w:p>
      <w:pPr>
        <w:pStyle w:val="4"/>
        <w:numPr>
          <w:ilvl w:val="0"/>
          <w:numId w:val="0"/>
        </w:numPr>
        <w:bidi w:val="0"/>
        <w:ind w:leftChars="0"/>
        <w:rPr>
          <w:rFonts w:hint="eastAsia"/>
          <w:lang w:val="en-US" w:eastAsia="zh-CN"/>
        </w:rPr>
      </w:pPr>
      <w:r>
        <w:rPr>
          <w:rFonts w:hint="eastAsia"/>
          <w:lang w:val="en-US" w:eastAsia="zh-CN"/>
        </w:rPr>
        <w:t>1.2.3 岩土层物理力学参数</w:t>
      </w:r>
    </w:p>
    <w:p>
      <w:pPr>
        <w:pStyle w:val="62"/>
        <w:bidi w:val="0"/>
      </w:pPr>
      <w:r>
        <w:rPr>
          <w:rFonts w:hint="eastAsia"/>
        </w:rPr>
        <w:t>表</w:t>
      </w:r>
      <w:r>
        <w:rPr>
          <w:rFonts w:hint="eastAsia"/>
          <w:lang w:val="en-US" w:eastAsia="zh-CN"/>
        </w:rPr>
        <w:t xml:space="preserve"> </w:t>
      </w:r>
      <w:r>
        <w:rPr>
          <w:rFonts w:hint="eastAsia"/>
        </w:rPr>
        <w:t xml:space="preserve"> </w:t>
      </w:r>
      <w:r>
        <w:rPr>
          <w:rFonts w:hint="eastAsia"/>
          <w:lang w:val="en-US" w:eastAsia="zh-CN"/>
        </w:rPr>
        <w:t>×××</w:t>
      </w:r>
      <w:r>
        <w:t>岩土物理力学参数建议值表</w:t>
      </w:r>
    </w:p>
    <w:p>
      <w:pPr>
        <w:pStyle w:val="3"/>
        <w:numPr>
          <w:ilvl w:val="1"/>
          <w:numId w:val="2"/>
        </w:numPr>
        <w:bidi w:val="0"/>
        <w:rPr>
          <w:rFonts w:hint="eastAsia"/>
          <w:lang w:val="en-US" w:eastAsia="zh-CN"/>
        </w:rPr>
      </w:pPr>
      <w:r>
        <w:rPr>
          <w:rFonts w:hint="eastAsia"/>
          <w:lang w:val="en-US" w:eastAsia="zh-CN"/>
        </w:rPr>
        <w:t>项目设计方案</w:t>
      </w:r>
    </w:p>
    <w:p>
      <w:pPr>
        <w:bidi w:val="0"/>
        <w:rPr>
          <w:rFonts w:hint="eastAsia"/>
          <w:lang w:val="en-US" w:eastAsia="zh-CN"/>
        </w:rPr>
      </w:pPr>
      <w:r>
        <w:rPr>
          <w:rFonts w:hint="eastAsia"/>
          <w:lang w:val="en-US" w:eastAsia="zh-CN"/>
        </w:rPr>
        <w:t>1、基坑总体支护方案尤其是</w:t>
      </w:r>
      <w:r>
        <w:rPr>
          <w:rFonts w:hint="eastAsia"/>
          <w:highlight w:val="yellow"/>
          <w:lang w:val="en-US" w:eastAsia="zh-CN"/>
        </w:rPr>
        <w:t>靠近地铁侧基坑支护方案中重点阐述；</w:t>
      </w:r>
    </w:p>
    <w:p>
      <w:pPr>
        <w:bidi w:val="0"/>
        <w:jc w:val="center"/>
        <w:rPr>
          <w:rFonts w:hint="eastAsia"/>
          <w:lang w:val="en-US" w:eastAsia="zh-CN"/>
        </w:rPr>
      </w:pPr>
    </w:p>
    <w:p>
      <w:pPr>
        <w:pStyle w:val="62"/>
        <w:bidi w:val="0"/>
        <w:jc w:val="center"/>
        <w:rPr>
          <w:rFonts w:hint="eastAsia" w:ascii="Times New Roman" w:hAnsi="Times New Roman"/>
          <w:lang w:val="en-US" w:eastAsia="zh-CN"/>
        </w:rPr>
      </w:pPr>
      <w:r>
        <w:rPr>
          <w:rFonts w:hint="eastAsia" w:ascii="Times New Roman" w:hAnsi="Times New Roman"/>
          <w:lang w:val="en-US" w:eastAsia="zh-CN"/>
        </w:rPr>
        <w:t>图 支护设计方案的平面图</w:t>
      </w:r>
    </w:p>
    <w:p>
      <w:pPr>
        <w:jc w:val="center"/>
        <w:rPr>
          <w:rFonts w:hint="eastAsia"/>
          <w:lang w:val="en-US" w:eastAsia="zh-CN"/>
        </w:rPr>
      </w:pPr>
    </w:p>
    <w:p>
      <w:pPr>
        <w:pStyle w:val="62"/>
        <w:bidi w:val="0"/>
        <w:rPr>
          <w:rFonts w:hint="eastAsia" w:ascii="Times New Roman" w:hAnsi="Times New Roman"/>
          <w:lang w:val="en-US" w:eastAsia="zh-CN"/>
        </w:rPr>
      </w:pPr>
      <w:r>
        <w:rPr>
          <w:rFonts w:hint="eastAsia" w:ascii="Times New Roman" w:hAnsi="Times New Roman"/>
          <w:lang w:val="en-US" w:eastAsia="zh-CN"/>
        </w:rPr>
        <w:t>图 支护设计方案的剖面图</w:t>
      </w:r>
    </w:p>
    <w:p>
      <w:pPr>
        <w:bidi w:val="0"/>
        <w:rPr>
          <w:rFonts w:hint="eastAsia"/>
          <w:lang w:val="en-US" w:eastAsia="zh-CN"/>
        </w:rPr>
      </w:pPr>
      <w:r>
        <w:rPr>
          <w:rFonts w:hint="eastAsia"/>
          <w:lang w:val="en-US" w:eastAsia="zh-CN"/>
        </w:rPr>
        <w:t>2、地下水处理方案；</w:t>
      </w:r>
    </w:p>
    <w:p>
      <w:pPr>
        <w:bidi w:val="0"/>
        <w:rPr>
          <w:rFonts w:hint="eastAsia"/>
          <w:lang w:val="en-US" w:eastAsia="zh-CN"/>
        </w:rPr>
      </w:pPr>
      <w:r>
        <w:rPr>
          <w:rFonts w:hint="eastAsia"/>
          <w:lang w:val="en-US" w:eastAsia="zh-CN"/>
        </w:rPr>
        <w:t>3、施工流程及步骤</w:t>
      </w:r>
    </w:p>
    <w:p>
      <w:pPr>
        <w:pStyle w:val="3"/>
        <w:numPr>
          <w:numId w:val="0"/>
        </w:numPr>
        <w:bidi w:val="0"/>
        <w:ind w:leftChars="0"/>
        <w:rPr>
          <w:rFonts w:hint="eastAsia"/>
          <w:lang w:val="en-US" w:eastAsia="zh-CN"/>
        </w:rPr>
      </w:pPr>
      <w:r>
        <w:rPr>
          <w:rFonts w:hint="eastAsia"/>
          <w:lang w:val="en-US" w:eastAsia="zh-CN"/>
        </w:rPr>
        <w:t>1.4 轨道交通概况</w:t>
      </w:r>
    </w:p>
    <w:p>
      <w:pPr>
        <w:rPr>
          <w:rFonts w:hint="eastAsia"/>
          <w:lang w:val="en-US" w:eastAsia="zh-CN"/>
        </w:rPr>
      </w:pPr>
      <w:r>
        <w:rPr>
          <w:rFonts w:hint="eastAsia"/>
          <w:lang w:val="en-US" w:eastAsia="zh-CN"/>
        </w:rPr>
        <w:t>1、车站结构：主要介绍车站车站类型、层数、跨数，顶底板、侧墙、梁柱等尺寸信息；</w:t>
      </w:r>
    </w:p>
    <w:p>
      <w:pPr>
        <w:rPr>
          <w:rFonts w:hint="eastAsia"/>
          <w:lang w:val="en-US" w:eastAsia="zh-CN"/>
        </w:rPr>
      </w:pPr>
      <w:r>
        <w:rPr>
          <w:rFonts w:hint="eastAsia"/>
          <w:lang w:val="en-US" w:eastAsia="zh-CN"/>
        </w:rPr>
        <w:t>2、区间隧道结构：主要介绍隧道结构类型、隧道内外径、衬砌厚度等信息；</w:t>
      </w:r>
    </w:p>
    <w:p>
      <w:pPr>
        <w:rPr>
          <w:rFonts w:hint="eastAsia"/>
          <w:lang w:val="en-US" w:eastAsia="zh-CN"/>
        </w:rPr>
      </w:pPr>
      <w:r>
        <w:rPr>
          <w:rFonts w:hint="eastAsia"/>
          <w:lang w:val="en-US" w:eastAsia="zh-CN"/>
        </w:rPr>
        <w:t>3、轨道：道床结构形式及类型。</w:t>
      </w:r>
    </w:p>
    <w:p>
      <w:pPr>
        <w:pStyle w:val="62"/>
        <w:bidi w:val="0"/>
        <w:rPr>
          <w:rFonts w:hint="eastAsia"/>
          <w:lang w:val="en-US" w:eastAsia="zh-CN"/>
        </w:rPr>
      </w:pPr>
      <w:r>
        <w:rPr>
          <w:rFonts w:hint="eastAsia"/>
          <w:lang w:val="en-US" w:eastAsia="zh-CN"/>
        </w:rPr>
        <w:t>图 轨道交通结构平面图</w:t>
      </w:r>
    </w:p>
    <w:p>
      <w:pPr>
        <w:rPr>
          <w:rFonts w:hint="eastAsia"/>
          <w:lang w:val="en-US" w:eastAsia="zh-CN"/>
        </w:rPr>
      </w:pPr>
    </w:p>
    <w:p>
      <w:pPr>
        <w:pStyle w:val="62"/>
        <w:bidi w:val="0"/>
        <w:rPr>
          <w:rFonts w:hint="eastAsia"/>
          <w:lang w:val="en-US" w:eastAsia="zh-CN"/>
        </w:rPr>
      </w:pPr>
      <w:r>
        <w:rPr>
          <w:rFonts w:hint="eastAsia"/>
          <w:lang w:val="en-US" w:eastAsia="zh-CN"/>
        </w:rPr>
        <w:t>图 轨道交通结构纵断面图</w:t>
      </w:r>
    </w:p>
    <w:p>
      <w:pPr>
        <w:rPr>
          <w:rFonts w:hint="eastAsia"/>
          <w:lang w:val="en-US" w:eastAsia="zh-CN"/>
        </w:rPr>
      </w:pPr>
    </w:p>
    <w:p>
      <w:pPr>
        <w:pStyle w:val="62"/>
        <w:bidi w:val="0"/>
        <w:rPr>
          <w:rFonts w:hint="default"/>
          <w:lang w:val="en-US" w:eastAsia="zh-CN"/>
        </w:rPr>
      </w:pPr>
      <w:r>
        <w:rPr>
          <w:rFonts w:hint="eastAsia"/>
          <w:lang w:val="en-US" w:eastAsia="zh-CN"/>
        </w:rPr>
        <w:t>图 轨道交通结构剖面图</w:t>
      </w:r>
    </w:p>
    <w:p>
      <w:pPr>
        <w:rPr>
          <w:rFonts w:hint="default"/>
          <w:lang w:val="en-US" w:eastAsia="zh-CN"/>
        </w:rPr>
      </w:pPr>
    </w:p>
    <w:p>
      <w:pPr>
        <w:pStyle w:val="2"/>
        <w:rPr>
          <w:rFonts w:hint="eastAsia"/>
          <w:color w:val="auto"/>
          <w:lang w:val="en-US" w:eastAsia="zh-CN"/>
        </w:rPr>
        <w:sectPr>
          <w:pgSz w:w="11906" w:h="16838"/>
          <w:pgMar w:top="1440" w:right="1803" w:bottom="1440" w:left="1803" w:header="850" w:footer="992" w:gutter="0"/>
          <w:pgBorders>
            <w:top w:val="none" w:sz="0" w:space="0"/>
            <w:left w:val="none" w:sz="0" w:space="0"/>
            <w:bottom w:val="none" w:sz="0" w:space="0"/>
            <w:right w:val="none" w:sz="0" w:space="0"/>
          </w:pgBorders>
          <w:pgNumType w:fmt="decimal"/>
          <w:cols w:space="701" w:num="1"/>
          <w:docGrid w:linePitch="381" w:charSpace="-4190"/>
        </w:sectPr>
      </w:pPr>
    </w:p>
    <w:p>
      <w:pPr>
        <w:pStyle w:val="2"/>
        <w:rPr>
          <w:color w:val="auto"/>
        </w:rPr>
      </w:pPr>
      <w:r>
        <w:rPr>
          <w:rFonts w:hint="eastAsia"/>
          <w:color w:val="auto"/>
          <w:lang w:val="en-US" w:eastAsia="zh-CN"/>
        </w:rPr>
        <w:t xml:space="preserve">2 </w:t>
      </w:r>
      <w:r>
        <w:rPr>
          <w:rFonts w:hint="eastAsia"/>
          <w:color w:val="auto"/>
        </w:rPr>
        <w:t>评估依据</w:t>
      </w:r>
      <w:r>
        <w:rPr>
          <w:rFonts w:hint="eastAsia"/>
          <w:color w:val="auto"/>
          <w:lang w:eastAsia="zh-CN"/>
        </w:rPr>
        <w:t>、</w:t>
      </w:r>
      <w:r>
        <w:rPr>
          <w:rFonts w:hint="eastAsia"/>
          <w:color w:val="auto"/>
          <w:lang w:val="en-US" w:eastAsia="zh-CN"/>
        </w:rPr>
        <w:t>范围及目的</w:t>
      </w:r>
      <w:bookmarkEnd w:id="5"/>
    </w:p>
    <w:p>
      <w:pPr>
        <w:pStyle w:val="3"/>
        <w:rPr>
          <w:color w:val="auto"/>
        </w:rPr>
      </w:pPr>
      <w:bookmarkStart w:id="6" w:name="_Toc21797"/>
      <w:r>
        <w:rPr>
          <w:rFonts w:hint="eastAsia"/>
          <w:color w:val="auto"/>
          <w:lang w:val="en-US" w:eastAsia="zh-CN"/>
        </w:rPr>
        <w:t xml:space="preserve">2.1 </w:t>
      </w:r>
      <w:r>
        <w:rPr>
          <w:rFonts w:hint="eastAsia"/>
          <w:color w:val="auto"/>
        </w:rPr>
        <w:t>评估依据</w:t>
      </w:r>
      <w:bookmarkEnd w:id="6"/>
    </w:p>
    <w:p>
      <w:pPr>
        <w:bidi w:val="0"/>
        <w:rPr>
          <w:rFonts w:hint="eastAsia"/>
          <w:lang w:val="en-US" w:eastAsia="zh-CN"/>
        </w:rPr>
      </w:pPr>
      <w:r>
        <w:rPr>
          <w:rFonts w:hint="eastAsia"/>
        </w:rPr>
        <w:t>1</w:t>
      </w:r>
      <w:r>
        <w:rPr>
          <w:rFonts w:hint="eastAsia"/>
          <w:lang w:eastAsia="zh-CN"/>
        </w:rPr>
        <w:t>）</w:t>
      </w:r>
      <w:r>
        <w:rPr>
          <w:rFonts w:hint="eastAsia"/>
          <w:lang w:val="en-US" w:eastAsia="zh-CN"/>
        </w:rPr>
        <w:t>《咨询合同文件×××》（编号：）；</w:t>
      </w:r>
    </w:p>
    <w:p>
      <w:pPr>
        <w:bidi w:val="0"/>
        <w:rPr>
          <w:rFonts w:hint="default"/>
          <w:lang w:val="en-US" w:eastAsia="zh-CN"/>
        </w:rPr>
      </w:pPr>
      <w:r>
        <w:rPr>
          <w:rFonts w:hint="eastAsia"/>
          <w:lang w:val="en-US" w:eastAsia="zh-CN"/>
        </w:rPr>
        <w:t>2）《×××项目设计文件》（单位，时间）；</w:t>
      </w:r>
    </w:p>
    <w:p>
      <w:pPr>
        <w:bidi w:val="0"/>
        <w:rPr>
          <w:rFonts w:hint="eastAsia"/>
        </w:rPr>
      </w:pPr>
      <w:r>
        <w:rPr>
          <w:rFonts w:hint="eastAsia"/>
          <w:lang w:val="en-US" w:eastAsia="zh-CN"/>
        </w:rPr>
        <w:t>3</w:t>
      </w:r>
      <w:r>
        <w:t>）《</w:t>
      </w:r>
      <w:r>
        <w:rPr>
          <w:rFonts w:hint="eastAsia"/>
          <w:lang w:val="en-US" w:eastAsia="zh-CN"/>
        </w:rPr>
        <w:t>×××项目地质勘查文件</w:t>
      </w:r>
      <w:r>
        <w:t>》（</w:t>
      </w:r>
      <w:r>
        <w:rPr>
          <w:rFonts w:hint="eastAsia"/>
          <w:lang w:val="en-US" w:eastAsia="zh-CN"/>
        </w:rPr>
        <w:t>时间</w:t>
      </w:r>
      <w:r>
        <w:rPr>
          <w:rFonts w:hint="eastAsia"/>
        </w:rPr>
        <w:t>，</w:t>
      </w:r>
      <w:r>
        <w:rPr>
          <w:rFonts w:hint="eastAsia"/>
          <w:lang w:val="en-US" w:eastAsia="zh-CN"/>
        </w:rPr>
        <w:t>时间</w:t>
      </w:r>
      <w:r>
        <w:t>）</w:t>
      </w:r>
      <w:r>
        <w:rPr>
          <w:rFonts w:hint="eastAsia"/>
        </w:rPr>
        <w:t>；</w:t>
      </w:r>
    </w:p>
    <w:p>
      <w:pPr>
        <w:bidi w:val="0"/>
        <w:rPr>
          <w:rFonts w:hint="eastAsia"/>
        </w:rPr>
      </w:pPr>
      <w:r>
        <w:rPr>
          <w:rFonts w:hint="eastAsia"/>
          <w:lang w:val="en-US" w:eastAsia="zh-CN"/>
        </w:rPr>
        <w:t>4</w:t>
      </w:r>
      <w:r>
        <w:rPr>
          <w:rFonts w:hint="eastAsia"/>
        </w:rPr>
        <w:t>）《</w:t>
      </w:r>
      <w:r>
        <w:rPr>
          <w:rFonts w:hint="eastAsia"/>
          <w:lang w:val="en-US" w:eastAsia="zh-CN"/>
        </w:rPr>
        <w:t>城市</w:t>
      </w:r>
      <w:r>
        <w:rPr>
          <w:rFonts w:hint="eastAsia"/>
        </w:rPr>
        <w:t>轨道交通</w:t>
      </w:r>
      <w:r>
        <w:rPr>
          <w:rFonts w:hint="eastAsia"/>
          <w:lang w:val="en-US" w:eastAsia="zh-CN"/>
        </w:rPr>
        <w:t>×</w:t>
      </w:r>
      <w:r>
        <w:rPr>
          <w:rFonts w:hint="eastAsia"/>
        </w:rPr>
        <w:t>号线</w:t>
      </w:r>
      <w:r>
        <w:rPr>
          <w:rFonts w:hint="eastAsia"/>
          <w:lang w:val="en-US" w:eastAsia="zh-CN"/>
        </w:rPr>
        <w:t>×××车站（×××~×××</w:t>
      </w:r>
      <w:r>
        <w:rPr>
          <w:rFonts w:hint="eastAsia"/>
        </w:rPr>
        <w:t>区间隧道</w:t>
      </w:r>
      <w:r>
        <w:rPr>
          <w:rFonts w:hint="eastAsia"/>
          <w:lang w:val="en-US" w:eastAsia="zh-CN"/>
        </w:rPr>
        <w:t>）设计图</w:t>
      </w:r>
      <w:r>
        <w:rPr>
          <w:rFonts w:hint="eastAsia"/>
        </w:rPr>
        <w:t>》</w:t>
      </w:r>
      <w:r>
        <w:rPr>
          <w:rFonts w:hint="eastAsia"/>
          <w:lang w:eastAsia="zh-CN"/>
        </w:rPr>
        <w:t>（</w:t>
      </w:r>
      <w:r>
        <w:rPr>
          <w:rFonts w:hint="eastAsia"/>
          <w:lang w:val="en-US" w:eastAsia="zh-CN"/>
        </w:rPr>
        <w:t>单位，时间</w:t>
      </w:r>
      <w:r>
        <w:rPr>
          <w:rFonts w:hint="eastAsia"/>
        </w:rPr>
        <w:t>）；</w:t>
      </w:r>
    </w:p>
    <w:p>
      <w:pPr>
        <w:bidi w:val="0"/>
        <w:rPr>
          <w:rFonts w:hint="eastAsia"/>
        </w:rPr>
      </w:pPr>
      <w:r>
        <w:rPr>
          <w:rFonts w:hint="eastAsia"/>
          <w:lang w:val="en-US" w:eastAsia="zh-CN"/>
        </w:rPr>
        <w:t>5</w:t>
      </w:r>
      <w:r>
        <w:rPr>
          <w:rFonts w:hint="eastAsia"/>
        </w:rPr>
        <w:t>）《</w:t>
      </w:r>
      <w:r>
        <w:rPr>
          <w:rFonts w:hint="eastAsia"/>
          <w:lang w:val="en-US" w:eastAsia="zh-CN"/>
        </w:rPr>
        <w:t>城市</w:t>
      </w:r>
      <w:r>
        <w:rPr>
          <w:rFonts w:hint="eastAsia"/>
        </w:rPr>
        <w:t>轨道交通</w:t>
      </w:r>
      <w:r>
        <w:rPr>
          <w:rFonts w:hint="eastAsia"/>
          <w:lang w:val="en-US" w:eastAsia="zh-CN"/>
        </w:rPr>
        <w:t>×</w:t>
      </w:r>
      <w:r>
        <w:rPr>
          <w:rFonts w:hint="eastAsia"/>
        </w:rPr>
        <w:t>号线</w:t>
      </w:r>
      <w:r>
        <w:rPr>
          <w:rFonts w:hint="eastAsia"/>
          <w:lang w:val="en-US" w:eastAsia="zh-CN"/>
        </w:rPr>
        <w:t>×××~×××</w:t>
      </w:r>
      <w:r>
        <w:rPr>
          <w:rFonts w:hint="eastAsia"/>
        </w:rPr>
        <w:t>区间隧道</w:t>
      </w:r>
      <w:r>
        <w:rPr>
          <w:rFonts w:hint="eastAsia"/>
          <w:lang w:val="en-US" w:eastAsia="zh-CN"/>
        </w:rPr>
        <w:t xml:space="preserve"> 管片配筋及设计图</w:t>
      </w:r>
      <w:r>
        <w:rPr>
          <w:rFonts w:hint="eastAsia"/>
        </w:rPr>
        <w:t>》</w:t>
      </w:r>
      <w:r>
        <w:rPr>
          <w:rFonts w:hint="eastAsia"/>
          <w:lang w:eastAsia="zh-CN"/>
        </w:rPr>
        <w:t>（</w:t>
      </w:r>
      <w:r>
        <w:rPr>
          <w:rFonts w:hint="eastAsia"/>
          <w:lang w:val="en-US" w:eastAsia="zh-CN"/>
        </w:rPr>
        <w:t>单位，时间</w:t>
      </w:r>
      <w:r>
        <w:rPr>
          <w:rFonts w:hint="eastAsia"/>
        </w:rPr>
        <w:t>）；</w:t>
      </w:r>
    </w:p>
    <w:p>
      <w:pPr>
        <w:bidi w:val="0"/>
      </w:pPr>
      <w:r>
        <w:rPr>
          <w:rFonts w:hint="eastAsia"/>
        </w:rPr>
        <w:t>6</w:t>
      </w:r>
      <w:r>
        <w:t>）关于该项目的相关会议、工作联系单以及技术文件等；</w:t>
      </w:r>
    </w:p>
    <w:p>
      <w:pPr>
        <w:pStyle w:val="3"/>
        <w:rPr>
          <w:rFonts w:hint="eastAsia"/>
          <w:color w:val="auto"/>
        </w:rPr>
      </w:pPr>
      <w:bookmarkStart w:id="7" w:name="_Toc3057"/>
      <w:r>
        <w:rPr>
          <w:rFonts w:hint="eastAsia"/>
          <w:color w:val="auto"/>
          <w:lang w:val="en-US" w:eastAsia="zh-CN"/>
        </w:rPr>
        <w:t>2.2 评估</w:t>
      </w:r>
      <w:r>
        <w:rPr>
          <w:rFonts w:hint="eastAsia"/>
          <w:color w:val="auto"/>
        </w:rPr>
        <w:t>规范</w:t>
      </w:r>
      <w:r>
        <w:rPr>
          <w:rFonts w:hint="eastAsia"/>
          <w:color w:val="auto"/>
          <w:lang w:val="en-US" w:eastAsia="zh-CN"/>
        </w:rPr>
        <w:t>和</w:t>
      </w:r>
      <w:r>
        <w:rPr>
          <w:rFonts w:hint="eastAsia"/>
          <w:color w:val="auto"/>
        </w:rPr>
        <w:t>标准</w:t>
      </w:r>
      <w:bookmarkEnd w:id="7"/>
    </w:p>
    <w:p>
      <w:pPr>
        <w:ind w:firstLine="480"/>
        <w:rPr>
          <w:color w:val="auto"/>
        </w:rPr>
      </w:pPr>
      <w:r>
        <w:rPr>
          <w:rFonts w:hint="eastAsia"/>
          <w:color w:val="auto"/>
        </w:rPr>
        <w:t>1）《城市轨道交通结构安全保护技术规范》（CJJ/T202-2013）；</w:t>
      </w:r>
    </w:p>
    <w:p>
      <w:pPr>
        <w:ind w:firstLine="480"/>
        <w:rPr>
          <w:color w:val="auto"/>
        </w:rPr>
      </w:pPr>
      <w:r>
        <w:rPr>
          <w:rFonts w:hint="eastAsia"/>
          <w:color w:val="auto"/>
        </w:rPr>
        <w:t>2）《城市轨道交通地下工程建设风险管理规范》(GB50652-2011)；</w:t>
      </w:r>
    </w:p>
    <w:p>
      <w:pPr>
        <w:ind w:firstLine="480"/>
        <w:rPr>
          <w:rFonts w:hint="eastAsia"/>
          <w:color w:val="auto"/>
          <w:lang w:eastAsia="zh-CN"/>
        </w:rPr>
      </w:pPr>
      <w:r>
        <w:rPr>
          <w:rFonts w:hint="eastAsia"/>
          <w:color w:val="auto"/>
        </w:rPr>
        <w:t>3）《</w:t>
      </w:r>
      <w:r>
        <w:rPr>
          <w:rFonts w:hint="eastAsia"/>
          <w:lang w:val="en-US" w:eastAsia="zh-CN"/>
        </w:rPr>
        <w:t>×××地方</w:t>
      </w:r>
      <w:r>
        <w:rPr>
          <w:rFonts w:hint="eastAsia"/>
          <w:color w:val="auto"/>
        </w:rPr>
        <w:t>轨道交通控制保护区管理办法》（</w:t>
      </w:r>
      <w:r>
        <w:rPr>
          <w:rFonts w:hint="eastAsia"/>
          <w:color w:val="auto"/>
          <w:lang w:val="en-US" w:eastAsia="zh-CN"/>
        </w:rPr>
        <w:t>编号：</w:t>
      </w:r>
      <w:r>
        <w:rPr>
          <w:rFonts w:hint="eastAsia"/>
          <w:color w:val="auto"/>
        </w:rPr>
        <w:t>）</w:t>
      </w:r>
      <w:r>
        <w:rPr>
          <w:rFonts w:hint="eastAsia"/>
          <w:color w:val="auto"/>
          <w:lang w:eastAsia="zh-CN"/>
        </w:rPr>
        <w:t>；</w:t>
      </w:r>
    </w:p>
    <w:p>
      <w:pPr>
        <w:ind w:firstLine="480"/>
        <w:rPr>
          <w:rFonts w:hint="eastAsia"/>
          <w:color w:val="auto"/>
          <w:lang w:eastAsia="zh-CN"/>
        </w:rPr>
      </w:pPr>
      <w:r>
        <w:rPr>
          <w:rFonts w:hint="eastAsia"/>
          <w:color w:val="auto"/>
          <w:lang w:val="en-US" w:eastAsia="zh-CN"/>
        </w:rPr>
        <w:t>4</w:t>
      </w:r>
      <w:r>
        <w:rPr>
          <w:rFonts w:hint="eastAsia"/>
          <w:color w:val="auto"/>
          <w:lang w:eastAsia="zh-CN"/>
        </w:rPr>
        <w:t>）《</w:t>
      </w:r>
      <w:r>
        <w:rPr>
          <w:rFonts w:hint="eastAsia"/>
          <w:lang w:val="en-US" w:eastAsia="zh-CN"/>
        </w:rPr>
        <w:t>×××地方</w:t>
      </w:r>
      <w:r>
        <w:rPr>
          <w:rFonts w:hint="eastAsia"/>
          <w:color w:val="auto"/>
          <w:lang w:val="en-US" w:eastAsia="zh-CN"/>
        </w:rPr>
        <w:t>轨道交通保护区内项目建设管理实施细则</w:t>
      </w:r>
      <w:r>
        <w:rPr>
          <w:rFonts w:hint="eastAsia"/>
          <w:color w:val="auto"/>
          <w:lang w:eastAsia="zh-CN"/>
        </w:rPr>
        <w:t>》（</w:t>
      </w:r>
      <w:r>
        <w:rPr>
          <w:rFonts w:hint="eastAsia"/>
          <w:color w:val="auto"/>
          <w:lang w:val="en-US" w:eastAsia="zh-CN"/>
        </w:rPr>
        <w:t>编号：</w:t>
      </w:r>
      <w:r>
        <w:rPr>
          <w:rFonts w:hint="eastAsia"/>
          <w:color w:val="auto"/>
          <w:lang w:eastAsia="zh-CN"/>
        </w:rPr>
        <w:t>）；</w:t>
      </w:r>
    </w:p>
    <w:p>
      <w:pPr>
        <w:ind w:firstLine="480"/>
        <w:rPr>
          <w:rFonts w:hint="eastAsia"/>
          <w:color w:val="auto"/>
        </w:rPr>
      </w:pPr>
      <w:r>
        <w:rPr>
          <w:rFonts w:hint="eastAsia"/>
          <w:color w:val="auto"/>
          <w:lang w:val="en-US" w:eastAsia="zh-CN"/>
        </w:rPr>
        <w:t>5</w:t>
      </w:r>
      <w:r>
        <w:rPr>
          <w:rFonts w:hint="eastAsia"/>
          <w:color w:val="auto"/>
        </w:rPr>
        <w:t>）《城市轨道交通工程监测技术规范》（GB50911-2013）；</w:t>
      </w:r>
    </w:p>
    <w:p>
      <w:pPr>
        <w:ind w:firstLine="480"/>
        <w:rPr>
          <w:color w:val="auto"/>
        </w:rPr>
      </w:pPr>
      <w:r>
        <w:rPr>
          <w:rFonts w:hint="eastAsia"/>
          <w:color w:val="auto"/>
          <w:lang w:val="en-US" w:eastAsia="zh-CN"/>
        </w:rPr>
        <w:t>6</w:t>
      </w:r>
      <w:r>
        <w:rPr>
          <w:rFonts w:hint="eastAsia"/>
          <w:color w:val="auto"/>
        </w:rPr>
        <w:t>）《</w:t>
      </w:r>
      <w:r>
        <w:rPr>
          <w:rFonts w:hint="eastAsia"/>
          <w:color w:val="auto"/>
          <w:lang w:val="en-US" w:eastAsia="zh-CN"/>
        </w:rPr>
        <w:t>地铁设计规范</w:t>
      </w:r>
      <w:r>
        <w:rPr>
          <w:rFonts w:hint="eastAsia"/>
          <w:color w:val="auto"/>
        </w:rPr>
        <w:t>》（GB50157-2013）；</w:t>
      </w:r>
    </w:p>
    <w:p>
      <w:pPr>
        <w:ind w:firstLine="480"/>
        <w:rPr>
          <w:color w:val="auto"/>
        </w:rPr>
      </w:pPr>
      <w:r>
        <w:rPr>
          <w:rFonts w:hint="eastAsia"/>
          <w:color w:val="auto"/>
          <w:lang w:val="en-US" w:eastAsia="zh-CN"/>
        </w:rPr>
        <w:t>7</w:t>
      </w:r>
      <w:r>
        <w:rPr>
          <w:rFonts w:hint="eastAsia"/>
          <w:color w:val="auto"/>
        </w:rPr>
        <w:t>）《建筑结构荷载规范》（GB50009-2012）；</w:t>
      </w:r>
    </w:p>
    <w:p>
      <w:pPr>
        <w:ind w:firstLine="480"/>
        <w:rPr>
          <w:color w:val="auto"/>
        </w:rPr>
      </w:pPr>
      <w:r>
        <w:rPr>
          <w:rFonts w:hint="eastAsia"/>
          <w:color w:val="auto"/>
          <w:lang w:val="en-US" w:eastAsia="zh-CN"/>
        </w:rPr>
        <w:t>8</w:t>
      </w:r>
      <w:r>
        <w:rPr>
          <w:rFonts w:hint="eastAsia"/>
          <w:color w:val="auto"/>
        </w:rPr>
        <w:t>）《混凝土结构设计规范》（GB50010-2010（2015年版））；</w:t>
      </w:r>
    </w:p>
    <w:p>
      <w:pPr>
        <w:ind w:firstLine="480"/>
        <w:rPr>
          <w:color w:val="auto"/>
        </w:rPr>
      </w:pPr>
      <w:r>
        <w:rPr>
          <w:rFonts w:hint="eastAsia"/>
          <w:color w:val="auto"/>
          <w:lang w:val="en-US" w:eastAsia="zh-CN"/>
        </w:rPr>
        <w:t>9</w:t>
      </w:r>
      <w:r>
        <w:rPr>
          <w:rFonts w:hint="eastAsia"/>
          <w:color w:val="auto"/>
        </w:rPr>
        <w:t>）《混凝土结构耐久性设计规范》（GB/T50476－2008）；</w:t>
      </w:r>
    </w:p>
    <w:p>
      <w:pPr>
        <w:ind w:firstLine="480"/>
        <w:rPr>
          <w:color w:val="auto"/>
        </w:rPr>
      </w:pPr>
      <w:r>
        <w:rPr>
          <w:rFonts w:hint="eastAsia"/>
          <w:color w:val="auto"/>
        </w:rPr>
        <w:t>1</w:t>
      </w:r>
      <w:r>
        <w:rPr>
          <w:rFonts w:hint="eastAsia"/>
          <w:color w:val="auto"/>
          <w:lang w:val="en-US" w:eastAsia="zh-CN"/>
        </w:rPr>
        <w:t>0</w:t>
      </w:r>
      <w:r>
        <w:rPr>
          <w:rFonts w:hint="eastAsia"/>
          <w:color w:val="auto"/>
        </w:rPr>
        <w:t>）《建筑基坑支护技术规程》（JGJ120-2012）；</w:t>
      </w:r>
    </w:p>
    <w:p>
      <w:pPr>
        <w:ind w:firstLine="480"/>
        <w:rPr>
          <w:color w:val="auto"/>
        </w:rPr>
      </w:pPr>
      <w:r>
        <w:rPr>
          <w:rFonts w:hint="eastAsia"/>
          <w:color w:val="auto"/>
          <w:lang w:val="en-US" w:eastAsia="zh-CN"/>
        </w:rPr>
        <w:t>11</w:t>
      </w:r>
      <w:r>
        <w:rPr>
          <w:rFonts w:hint="eastAsia"/>
          <w:color w:val="auto"/>
        </w:rPr>
        <w:t>）</w:t>
      </w:r>
      <w:r>
        <w:rPr>
          <w:color w:val="auto"/>
        </w:rPr>
        <w:t>《建筑地基基础设计规范》(GB50007-2011)；</w:t>
      </w:r>
    </w:p>
    <w:p>
      <w:pPr>
        <w:ind w:firstLine="480"/>
        <w:rPr>
          <w:color w:val="000000"/>
        </w:rPr>
      </w:pPr>
      <w:r>
        <w:rPr>
          <w:rFonts w:hint="eastAsia"/>
          <w:color w:val="000000"/>
          <w:lang w:val="en-US" w:eastAsia="zh-CN"/>
        </w:rPr>
        <w:t>12</w:t>
      </w:r>
      <w:r>
        <w:rPr>
          <w:color w:val="000000"/>
        </w:rPr>
        <w:t>）《盾构法隧道施工</w:t>
      </w:r>
      <w:r>
        <w:rPr>
          <w:rFonts w:hint="eastAsia"/>
          <w:color w:val="000000"/>
        </w:rPr>
        <w:t>及</w:t>
      </w:r>
      <w:r>
        <w:rPr>
          <w:color w:val="000000"/>
        </w:rPr>
        <w:t>验收规范》（GB50446-2017）；</w:t>
      </w:r>
    </w:p>
    <w:p>
      <w:pPr>
        <w:ind w:firstLine="480"/>
        <w:rPr>
          <w:color w:val="000000"/>
        </w:rPr>
      </w:pPr>
      <w:r>
        <w:rPr>
          <w:color w:val="000000"/>
        </w:rPr>
        <w:t>1</w:t>
      </w:r>
      <w:r>
        <w:rPr>
          <w:rFonts w:hint="eastAsia"/>
          <w:color w:val="000000"/>
          <w:lang w:val="en-US" w:eastAsia="zh-CN"/>
        </w:rPr>
        <w:t>3</w:t>
      </w:r>
      <w:r>
        <w:rPr>
          <w:color w:val="000000"/>
        </w:rPr>
        <w:t>）《铁路轨道工程施工质量验收标准》（TB10413-2003）；</w:t>
      </w:r>
    </w:p>
    <w:p>
      <w:pPr>
        <w:ind w:firstLine="480"/>
        <w:rPr>
          <w:color w:val="000000"/>
        </w:rPr>
      </w:pPr>
      <w:r>
        <w:rPr>
          <w:color w:val="000000"/>
        </w:rPr>
        <w:t>1</w:t>
      </w:r>
      <w:r>
        <w:rPr>
          <w:rFonts w:hint="eastAsia"/>
          <w:color w:val="000000"/>
          <w:lang w:val="en-US" w:eastAsia="zh-CN"/>
        </w:rPr>
        <w:t>4</w:t>
      </w:r>
      <w:r>
        <w:rPr>
          <w:color w:val="000000"/>
        </w:rPr>
        <w:t>）国家、</w:t>
      </w:r>
      <w:r>
        <w:rPr>
          <w:rFonts w:hint="eastAsia"/>
          <w:lang w:val="en-US" w:eastAsia="zh-CN"/>
        </w:rPr>
        <w:t>×××</w:t>
      </w:r>
      <w:r>
        <w:rPr>
          <w:color w:val="000000"/>
        </w:rPr>
        <w:t>省及</w:t>
      </w:r>
      <w:r>
        <w:rPr>
          <w:rFonts w:hint="eastAsia"/>
          <w:lang w:val="en-US" w:eastAsia="zh-CN"/>
        </w:rPr>
        <w:t>×××</w:t>
      </w:r>
      <w:r>
        <w:rPr>
          <w:color w:val="000000"/>
        </w:rPr>
        <w:t>市现行有关规范、规程和技术规定。</w:t>
      </w:r>
    </w:p>
    <w:p>
      <w:pPr>
        <w:rPr>
          <w:rFonts w:hint="eastAsia" w:eastAsia="宋体"/>
          <w:color w:val="FF0000"/>
          <w:lang w:val="en-US" w:eastAsia="zh-CN"/>
        </w:rPr>
      </w:pPr>
      <w:r>
        <w:rPr>
          <w:rFonts w:hint="eastAsia"/>
          <w:color w:val="FF0000"/>
          <w:lang w:val="en-US" w:eastAsia="zh-CN"/>
        </w:rPr>
        <w:t>（可根据项目具体性类型、轨道交通结构形式进行删减、补充相关规范和标准）</w:t>
      </w:r>
    </w:p>
    <w:p>
      <w:pPr>
        <w:pStyle w:val="3"/>
        <w:rPr>
          <w:rFonts w:hint="eastAsia"/>
          <w:color w:val="auto"/>
          <w:lang w:val="en-US" w:eastAsia="zh-CN"/>
        </w:rPr>
      </w:pPr>
      <w:bookmarkStart w:id="8" w:name="_Toc6647"/>
      <w:r>
        <w:rPr>
          <w:rFonts w:hint="eastAsia"/>
          <w:color w:val="auto"/>
          <w:lang w:val="en-US" w:eastAsia="zh-CN"/>
        </w:rPr>
        <w:t>2.3 评估</w:t>
      </w:r>
      <w:r>
        <w:rPr>
          <w:rFonts w:hint="eastAsia"/>
          <w:color w:val="auto"/>
        </w:rPr>
        <w:t>范围及</w:t>
      </w:r>
      <w:bookmarkEnd w:id="8"/>
      <w:r>
        <w:rPr>
          <w:rFonts w:hint="eastAsia"/>
          <w:color w:val="auto"/>
          <w:lang w:val="en-US" w:eastAsia="zh-CN"/>
        </w:rPr>
        <w:t>内容</w:t>
      </w:r>
    </w:p>
    <w:p>
      <w:pPr>
        <w:bidi w:val="0"/>
        <w:rPr>
          <w:rFonts w:hint="eastAsia" w:eastAsia="宋体"/>
          <w:color w:val="FF0000"/>
          <w:lang w:eastAsia="zh-CN"/>
        </w:rPr>
      </w:pPr>
      <w:r>
        <w:rPr>
          <w:rFonts w:hint="eastAsia"/>
          <w:color w:val="FF0000"/>
        </w:rPr>
        <w:t>根据</w:t>
      </w:r>
      <w:r>
        <w:rPr>
          <w:rFonts w:hint="eastAsia"/>
          <w:color w:val="FF0000"/>
          <w:lang w:val="en-US" w:eastAsia="zh-CN"/>
        </w:rPr>
        <w:t>相关规范及咨询合同对评估范围及内容进行论述</w:t>
      </w:r>
      <w:r>
        <w:rPr>
          <w:rFonts w:hint="eastAsia"/>
          <w:color w:val="FF0000"/>
          <w:lang w:eastAsia="zh-CN"/>
        </w:rPr>
        <w:t>。</w:t>
      </w:r>
    </w:p>
    <w:p>
      <w:pPr>
        <w:pStyle w:val="3"/>
        <w:bidi w:val="0"/>
        <w:rPr>
          <w:rFonts w:hint="eastAsia"/>
          <w:lang w:val="en-US" w:eastAsia="zh-CN"/>
        </w:rPr>
      </w:pPr>
      <w:r>
        <w:rPr>
          <w:rFonts w:hint="eastAsia"/>
          <w:lang w:val="en-US" w:eastAsia="zh-CN"/>
        </w:rPr>
        <w:t>2.4 评估的目的</w:t>
      </w:r>
    </w:p>
    <w:p>
      <w:pPr>
        <w:ind w:firstLine="480"/>
        <w:rPr>
          <w:color w:val="auto"/>
        </w:rPr>
      </w:pPr>
    </w:p>
    <w:p>
      <w:pPr>
        <w:bidi w:val="0"/>
        <w:rPr>
          <w:rFonts w:hint="eastAsia"/>
          <w:lang w:val="en-US" w:eastAsia="zh-CN"/>
        </w:rPr>
      </w:pPr>
      <w:bookmarkStart w:id="9" w:name="_Toc6197"/>
    </w:p>
    <w:p>
      <w:pPr>
        <w:bidi w:val="0"/>
        <w:rPr>
          <w:rFonts w:hint="eastAsia"/>
          <w:lang w:val="en-US" w:eastAsia="zh-CN"/>
        </w:rPr>
      </w:pPr>
    </w:p>
    <w:p>
      <w:pPr>
        <w:bidi w:val="0"/>
        <w:rPr>
          <w:rFonts w:hint="eastAsia"/>
          <w:lang w:val="en-US" w:eastAsia="zh-CN"/>
        </w:rPr>
      </w:pPr>
    </w:p>
    <w:p>
      <w:pPr>
        <w:bidi w:val="0"/>
        <w:rPr>
          <w:rFonts w:hint="eastAsia"/>
          <w:lang w:val="en-US" w:eastAsia="zh-CN"/>
        </w:rPr>
        <w:sectPr>
          <w:pgSz w:w="11906" w:h="16838"/>
          <w:pgMar w:top="1440" w:right="1803" w:bottom="1440" w:left="1803" w:header="850" w:footer="992" w:gutter="0"/>
          <w:pgBorders>
            <w:top w:val="none" w:sz="0" w:space="0"/>
            <w:left w:val="none" w:sz="0" w:space="0"/>
            <w:bottom w:val="none" w:sz="0" w:space="0"/>
            <w:right w:val="none" w:sz="0" w:space="0"/>
          </w:pgBorders>
          <w:pgNumType w:fmt="decimal"/>
          <w:cols w:space="701" w:num="1"/>
          <w:docGrid w:linePitch="381" w:charSpace="-4190"/>
        </w:sectPr>
      </w:pPr>
    </w:p>
    <w:p>
      <w:pPr>
        <w:pStyle w:val="2"/>
        <w:bidi w:val="0"/>
        <w:rPr>
          <w:rFonts w:hint="default" w:eastAsia="黑体"/>
          <w:lang w:val="en-US" w:eastAsia="zh-CN"/>
        </w:rPr>
      </w:pPr>
      <w:r>
        <w:rPr>
          <w:rFonts w:hint="eastAsia"/>
          <w:lang w:val="en-US" w:eastAsia="zh-CN"/>
        </w:rPr>
        <w:t xml:space="preserve">3 </w:t>
      </w:r>
      <w:r>
        <w:rPr>
          <w:rFonts w:hint="eastAsia"/>
        </w:rPr>
        <w:t>评估方法及</w:t>
      </w:r>
      <w:bookmarkEnd w:id="9"/>
      <w:r>
        <w:rPr>
          <w:rFonts w:hint="eastAsia"/>
          <w:lang w:val="en-US" w:eastAsia="zh-CN"/>
        </w:rPr>
        <w:t>安全控制标准</w:t>
      </w:r>
    </w:p>
    <w:p>
      <w:pPr>
        <w:pStyle w:val="3"/>
        <w:bidi w:val="0"/>
        <w:rPr>
          <w:rFonts w:hint="eastAsia" w:eastAsia="黑体"/>
          <w:lang w:eastAsia="zh-CN"/>
        </w:rPr>
      </w:pPr>
      <w:bookmarkStart w:id="10" w:name="_Toc24770"/>
      <w:r>
        <w:rPr>
          <w:rFonts w:hint="eastAsia"/>
          <w:lang w:val="en-US" w:eastAsia="zh-CN"/>
        </w:rPr>
        <w:t xml:space="preserve">3.1 </w:t>
      </w:r>
      <w:r>
        <w:rPr>
          <w:rFonts w:hint="eastAsia"/>
        </w:rPr>
        <w:t>风险评估方</w:t>
      </w:r>
      <w:bookmarkEnd w:id="10"/>
      <w:r>
        <w:rPr>
          <w:rFonts w:hint="eastAsia"/>
          <w:lang w:eastAsia="zh-CN"/>
        </w:rPr>
        <w:t>（</w:t>
      </w:r>
      <w:r>
        <w:rPr>
          <w:rFonts w:hint="eastAsia"/>
          <w:highlight w:val="yellow"/>
          <w:lang w:val="en-US" w:eastAsia="zh-CN"/>
        </w:rPr>
        <w:t>专家调查法</w:t>
      </w:r>
      <w:r>
        <w:rPr>
          <w:rFonts w:hint="eastAsia"/>
          <w:lang w:eastAsia="zh-CN"/>
        </w:rPr>
        <w:t>）</w:t>
      </w:r>
      <w:bookmarkStart w:id="43" w:name="_GoBack"/>
      <w:bookmarkEnd w:id="43"/>
    </w:p>
    <w:p>
      <w:pPr>
        <w:ind w:firstLine="480"/>
        <w:rPr>
          <w:rFonts w:hint="eastAsia"/>
          <w:color w:val="FF0000"/>
          <w:lang w:val="en-US" w:eastAsia="zh-CN"/>
        </w:rPr>
      </w:pPr>
      <w:r>
        <w:rPr>
          <w:rFonts w:hint="eastAsia"/>
          <w:color w:val="FF0000"/>
          <w:lang w:val="en-US" w:eastAsia="zh-CN"/>
        </w:rPr>
        <w:t>简述目前国内外风险评估方案，以及常用的评估方法。</w:t>
      </w:r>
    </w:p>
    <w:p>
      <w:pPr>
        <w:ind w:firstLine="480"/>
        <w:rPr>
          <w:rFonts w:hint="default"/>
          <w:color w:val="FF0000"/>
          <w:lang w:val="en-US" w:eastAsia="zh-CN"/>
        </w:rPr>
      </w:pPr>
      <w:r>
        <w:rPr>
          <w:rFonts w:hint="eastAsia"/>
          <w:color w:val="FF0000"/>
          <w:lang w:val="en-US" w:eastAsia="zh-CN"/>
        </w:rPr>
        <w:t>结合本项目以及轨道交通结构具体情况，说明本咨询报告采用的风险评估方法。</w:t>
      </w:r>
    </w:p>
    <w:p>
      <w:pPr>
        <w:pStyle w:val="3"/>
        <w:bidi w:val="0"/>
        <w:rPr>
          <w:rFonts w:hint="eastAsia"/>
          <w:lang w:val="en-US" w:eastAsia="zh-CN"/>
        </w:rPr>
      </w:pPr>
      <w:r>
        <w:rPr>
          <w:rFonts w:hint="eastAsia"/>
          <w:lang w:val="en-US" w:eastAsia="zh-CN"/>
        </w:rPr>
        <w:t>3.2 风险分析与辨识</w:t>
      </w:r>
    </w:p>
    <w:p>
      <w:pPr>
        <w:rPr>
          <w:rFonts w:hint="default"/>
          <w:color w:val="FF0000"/>
          <w:lang w:val="en-US" w:eastAsia="zh-CN"/>
        </w:rPr>
      </w:pPr>
      <w:r>
        <w:rPr>
          <w:rFonts w:hint="eastAsia"/>
          <w:color w:val="FF0000"/>
          <w:lang w:val="en-US" w:eastAsia="zh-CN"/>
        </w:rPr>
        <w:t>结合本项目以及轨道交通结构的具体情况，对本项目在施工阶段以及后期运行阶段可能存在的风险源进行梳理，以及风险源可能导致的轨道交通结构安全风险进行分析，最后以表格形式列出。</w:t>
      </w:r>
    </w:p>
    <w:p>
      <w:pPr>
        <w:pStyle w:val="62"/>
        <w:bidi w:val="0"/>
        <w:rPr>
          <w:color w:val="auto"/>
        </w:rPr>
      </w:pPr>
      <w:r>
        <w:rPr>
          <w:rFonts w:hint="eastAsia"/>
          <w:color w:val="auto"/>
        </w:rPr>
        <w:t>表</w:t>
      </w:r>
      <w:r>
        <w:rPr>
          <w:color w:val="auto"/>
        </w:rPr>
        <w:fldChar w:fldCharType="begin"/>
      </w:r>
      <w:r>
        <w:rPr>
          <w:rFonts w:hint="eastAsia"/>
          <w:color w:val="auto"/>
        </w:rPr>
        <w:instrText xml:space="preserve">STYLEREF 1 \s</w:instrText>
      </w:r>
      <w:r>
        <w:rPr>
          <w:color w:val="auto"/>
        </w:rPr>
        <w:fldChar w:fldCharType="separate"/>
      </w:r>
      <w:r>
        <w:rPr>
          <w:color w:val="auto"/>
        </w:rPr>
        <w:t>4</w:t>
      </w:r>
      <w:r>
        <w:rPr>
          <w:color w:val="auto"/>
        </w:rPr>
        <w:fldChar w:fldCharType="end"/>
      </w:r>
      <w:r>
        <w:rPr>
          <w:color w:val="auto"/>
        </w:rPr>
        <w:noBreakHyphen/>
      </w:r>
      <w:r>
        <w:rPr>
          <w:color w:val="auto"/>
        </w:rPr>
        <w:fldChar w:fldCharType="begin"/>
      </w:r>
      <w:r>
        <w:rPr>
          <w:rFonts w:hint="eastAsia"/>
          <w:color w:val="auto"/>
        </w:rPr>
        <w:instrText xml:space="preserve">SEQ 表 \* ARABIC \s 1</w:instrText>
      </w:r>
      <w:r>
        <w:rPr>
          <w:color w:val="auto"/>
        </w:rPr>
        <w:fldChar w:fldCharType="separate"/>
      </w:r>
      <w:r>
        <w:rPr>
          <w:color w:val="auto"/>
        </w:rPr>
        <w:t>1</w:t>
      </w:r>
      <w:r>
        <w:rPr>
          <w:color w:val="auto"/>
        </w:rPr>
        <w:fldChar w:fldCharType="end"/>
      </w:r>
      <w:r>
        <w:rPr>
          <w:rFonts w:hint="eastAsia"/>
          <w:color w:val="auto"/>
          <w:lang w:val="en-US" w:eastAsia="zh-CN"/>
        </w:rPr>
        <w:t xml:space="preserve"> 项目实施</w:t>
      </w:r>
      <w:r>
        <w:rPr>
          <w:color w:val="auto"/>
        </w:rPr>
        <w:t>风险</w:t>
      </w:r>
      <w:r>
        <w:rPr>
          <w:rFonts w:hint="eastAsia"/>
          <w:color w:val="auto"/>
          <w:lang w:val="en-US" w:eastAsia="zh-CN"/>
        </w:rPr>
        <w:t>源</w:t>
      </w:r>
      <w:r>
        <w:rPr>
          <w:rFonts w:hint="eastAsia"/>
          <w:color w:val="auto"/>
        </w:rPr>
        <w:t>对轨道交通的</w:t>
      </w:r>
      <w:r>
        <w:rPr>
          <w:color w:val="auto"/>
        </w:rPr>
        <w:t>初步风险源辨识清单</w:t>
      </w:r>
    </w:p>
    <w:tbl>
      <w:tblPr>
        <w:tblStyle w:val="53"/>
        <w:tblW w:w="502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06"/>
        <w:gridCol w:w="3817"/>
        <w:gridCol w:w="373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blHeader/>
          <w:jc w:val="center"/>
        </w:trPr>
        <w:tc>
          <w:tcPr>
            <w:tcW w:w="482" w:type="pct"/>
            <w:tcBorders>
              <w:tl2br w:val="nil"/>
              <w:tr2bl w:val="nil"/>
            </w:tcBorders>
            <w:tcMar>
              <w:left w:w="0" w:type="dxa"/>
              <w:right w:w="0" w:type="dxa"/>
            </w:tcMar>
            <w:vAlign w:val="center"/>
          </w:tcPr>
          <w:p>
            <w:pPr>
              <w:pStyle w:val="63"/>
              <w:bidi w:val="0"/>
              <w:adjustRightInd w:val="0"/>
              <w:snapToGrid w:val="0"/>
            </w:pPr>
            <w:r>
              <w:rPr>
                <w:rFonts w:hint="eastAsia"/>
              </w:rPr>
              <w:t>序号</w:t>
            </w:r>
          </w:p>
        </w:tc>
        <w:tc>
          <w:tcPr>
            <w:tcW w:w="2283" w:type="pct"/>
            <w:tcBorders>
              <w:tl2br w:val="nil"/>
              <w:tr2bl w:val="nil"/>
            </w:tcBorders>
            <w:tcMar>
              <w:left w:w="0" w:type="dxa"/>
              <w:right w:w="0" w:type="dxa"/>
            </w:tcMar>
            <w:vAlign w:val="center"/>
          </w:tcPr>
          <w:p>
            <w:pPr>
              <w:pStyle w:val="63"/>
              <w:bidi w:val="0"/>
              <w:adjustRightInd w:val="0"/>
              <w:snapToGrid w:val="0"/>
            </w:pPr>
            <w:r>
              <w:rPr>
                <w:rFonts w:hint="eastAsia"/>
              </w:rPr>
              <w:t>风险因素</w:t>
            </w:r>
          </w:p>
        </w:tc>
        <w:tc>
          <w:tcPr>
            <w:tcW w:w="2233" w:type="pct"/>
            <w:tcBorders>
              <w:tl2br w:val="nil"/>
              <w:tr2bl w:val="nil"/>
            </w:tcBorders>
            <w:tcMar>
              <w:left w:w="0" w:type="dxa"/>
              <w:right w:w="0" w:type="dxa"/>
            </w:tcMar>
            <w:vAlign w:val="center"/>
          </w:tcPr>
          <w:p>
            <w:pPr>
              <w:pStyle w:val="63"/>
              <w:bidi w:val="0"/>
              <w:adjustRightInd w:val="0"/>
              <w:snapToGrid w:val="0"/>
            </w:pPr>
            <w:r>
              <w:rPr>
                <w:rFonts w:hint="eastAsia"/>
              </w:rPr>
              <w:t>可能导致的安全风险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blHeader/>
          <w:jc w:val="center"/>
        </w:trPr>
        <w:tc>
          <w:tcPr>
            <w:tcW w:w="482" w:type="pct"/>
            <w:tcBorders>
              <w:tl2br w:val="nil"/>
              <w:tr2bl w:val="nil"/>
            </w:tcBorders>
            <w:tcMar>
              <w:left w:w="0" w:type="dxa"/>
              <w:right w:w="0" w:type="dxa"/>
            </w:tcMar>
            <w:vAlign w:val="center"/>
          </w:tcPr>
          <w:p>
            <w:pPr>
              <w:pStyle w:val="63"/>
              <w:bidi w:val="0"/>
              <w:adjustRightInd w:val="0"/>
              <w:snapToGrid w:val="0"/>
            </w:pPr>
            <w:r>
              <w:rPr>
                <w:rFonts w:hint="eastAsia"/>
              </w:rPr>
              <w:t>1</w:t>
            </w:r>
          </w:p>
        </w:tc>
        <w:tc>
          <w:tcPr>
            <w:tcW w:w="2283" w:type="pct"/>
            <w:tcBorders>
              <w:tl2br w:val="nil"/>
              <w:tr2bl w:val="nil"/>
            </w:tcBorders>
            <w:tcMar>
              <w:left w:w="0" w:type="dxa"/>
              <w:right w:w="0" w:type="dxa"/>
            </w:tcMar>
            <w:vAlign w:val="center"/>
          </w:tcPr>
          <w:p>
            <w:pPr>
              <w:pStyle w:val="63"/>
              <w:bidi w:val="0"/>
              <w:adjustRightInd w:val="0"/>
              <w:snapToGrid w:val="0"/>
              <w:rPr>
                <w:rFonts w:hint="eastAsia" w:eastAsia="宋体"/>
                <w:lang w:val="en-US" w:eastAsia="zh-CN"/>
              </w:rPr>
            </w:pPr>
            <w:r>
              <w:t>1）</w:t>
            </w:r>
            <w:r>
              <w:rPr>
                <w:rFonts w:hint="eastAsia"/>
              </w:rPr>
              <w:t>基坑</w:t>
            </w:r>
            <w:r>
              <w:t>开挖即隧道上方卸载</w:t>
            </w:r>
            <w:r>
              <w:rPr>
                <w:rFonts w:hint="eastAsia"/>
                <w:lang w:eastAsia="zh-CN"/>
              </w:rPr>
              <w:t>。</w:t>
            </w:r>
          </w:p>
        </w:tc>
        <w:tc>
          <w:tcPr>
            <w:tcW w:w="2233" w:type="pct"/>
            <w:tcBorders>
              <w:tl2br w:val="nil"/>
              <w:tr2bl w:val="nil"/>
            </w:tcBorders>
            <w:tcMar>
              <w:left w:w="0" w:type="dxa"/>
              <w:right w:w="0" w:type="dxa"/>
            </w:tcMar>
            <w:vAlign w:val="center"/>
          </w:tcPr>
          <w:p>
            <w:pPr>
              <w:pStyle w:val="63"/>
              <w:bidi w:val="0"/>
              <w:adjustRightInd w:val="0"/>
              <w:snapToGrid w:val="0"/>
            </w:pPr>
            <w:r>
              <w:t>盾构隧道结构上浮、变形过大，开裂、漏水。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blHeader/>
          <w:jc w:val="center"/>
        </w:trPr>
        <w:tc>
          <w:tcPr>
            <w:tcW w:w="482" w:type="pct"/>
            <w:tcBorders>
              <w:tl2br w:val="nil"/>
              <w:tr2bl w:val="nil"/>
            </w:tcBorders>
            <w:tcMar>
              <w:left w:w="0" w:type="dxa"/>
              <w:right w:w="0" w:type="dxa"/>
            </w:tcMar>
            <w:vAlign w:val="center"/>
          </w:tcPr>
          <w:p>
            <w:pPr>
              <w:pStyle w:val="63"/>
              <w:bidi w:val="0"/>
              <w:adjustRightInd w:val="0"/>
              <w:snapToGrid w:val="0"/>
              <w:rPr>
                <w:rFonts w:hint="eastAsia" w:eastAsia="宋体"/>
                <w:lang w:val="en-US" w:eastAsia="zh-CN"/>
              </w:rPr>
            </w:pPr>
            <w:r>
              <w:rPr>
                <w:rFonts w:hint="eastAsia"/>
                <w:lang w:val="en-US" w:eastAsia="zh-CN"/>
              </w:rPr>
              <w:t>2</w:t>
            </w:r>
          </w:p>
        </w:tc>
        <w:tc>
          <w:tcPr>
            <w:tcW w:w="2283" w:type="pct"/>
            <w:tcBorders>
              <w:tl2br w:val="nil"/>
              <w:tr2bl w:val="nil"/>
            </w:tcBorders>
            <w:tcMar>
              <w:left w:w="0" w:type="dxa"/>
              <w:right w:w="0" w:type="dxa"/>
            </w:tcMar>
            <w:vAlign w:val="center"/>
          </w:tcPr>
          <w:p>
            <w:pPr>
              <w:pStyle w:val="63"/>
              <w:bidi w:val="0"/>
              <w:adjustRightInd w:val="0"/>
              <w:snapToGrid w:val="0"/>
            </w:pPr>
            <w:r>
              <w:t>2）</w:t>
            </w:r>
            <w:r>
              <w:rPr>
                <w:rFonts w:hint="eastAsia"/>
              </w:rPr>
              <w:t>上部结构</w:t>
            </w:r>
            <w:r>
              <w:t>实施</w:t>
            </w:r>
            <w:r>
              <w:rPr>
                <w:rFonts w:hint="eastAsia"/>
              </w:rPr>
              <w:t>，</w:t>
            </w:r>
            <w:r>
              <w:t>即隧道上方加载</w:t>
            </w:r>
            <w:r>
              <w:rPr>
                <w:rFonts w:hint="eastAsia"/>
              </w:rPr>
              <w:t>。</w:t>
            </w:r>
          </w:p>
        </w:tc>
        <w:tc>
          <w:tcPr>
            <w:tcW w:w="2233" w:type="pct"/>
            <w:tcBorders>
              <w:tl2br w:val="nil"/>
              <w:tr2bl w:val="nil"/>
            </w:tcBorders>
            <w:tcMar>
              <w:left w:w="0" w:type="dxa"/>
              <w:right w:w="0" w:type="dxa"/>
            </w:tcMar>
            <w:vAlign w:val="center"/>
          </w:tcPr>
          <w:p>
            <w:pPr>
              <w:pStyle w:val="63"/>
              <w:bidi w:val="0"/>
              <w:adjustRightInd w:val="0"/>
              <w:snapToGrid w:val="0"/>
            </w:pPr>
            <w:r>
              <w:t>盾构隧道结构变形过大，开裂、漏水。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blHeader/>
          <w:jc w:val="center"/>
        </w:trPr>
        <w:tc>
          <w:tcPr>
            <w:tcW w:w="482" w:type="pct"/>
            <w:tcBorders>
              <w:tl2br w:val="nil"/>
              <w:tr2bl w:val="nil"/>
            </w:tcBorders>
            <w:tcMar>
              <w:left w:w="0" w:type="dxa"/>
              <w:right w:w="0" w:type="dxa"/>
            </w:tcMar>
            <w:vAlign w:val="center"/>
          </w:tcPr>
          <w:p>
            <w:pPr>
              <w:pStyle w:val="63"/>
              <w:bidi w:val="0"/>
              <w:adjustRightInd w:val="0"/>
              <w:snapToGrid w:val="0"/>
              <w:rPr>
                <w:rFonts w:hint="default" w:eastAsia="宋体"/>
                <w:lang w:val="en-US" w:eastAsia="zh-CN"/>
              </w:rPr>
            </w:pPr>
            <w:r>
              <w:rPr>
                <w:rFonts w:hint="eastAsia"/>
                <w:lang w:val="en-US" w:eastAsia="zh-CN"/>
              </w:rPr>
              <w:t>...</w:t>
            </w:r>
          </w:p>
        </w:tc>
        <w:tc>
          <w:tcPr>
            <w:tcW w:w="2283" w:type="pct"/>
            <w:tcBorders>
              <w:tl2br w:val="nil"/>
              <w:tr2bl w:val="nil"/>
            </w:tcBorders>
            <w:tcMar>
              <w:left w:w="0" w:type="dxa"/>
              <w:right w:w="0" w:type="dxa"/>
            </w:tcMar>
            <w:vAlign w:val="center"/>
          </w:tcPr>
          <w:p>
            <w:pPr>
              <w:pStyle w:val="63"/>
              <w:bidi w:val="0"/>
              <w:adjustRightInd w:val="0"/>
              <w:snapToGrid w:val="0"/>
            </w:pPr>
            <w:r>
              <w:rPr>
                <w:rFonts w:hint="eastAsia"/>
                <w:lang w:val="en-US" w:eastAsia="zh-CN"/>
              </w:rPr>
              <w:t>...</w:t>
            </w:r>
          </w:p>
        </w:tc>
        <w:tc>
          <w:tcPr>
            <w:tcW w:w="2233" w:type="pct"/>
            <w:tcBorders>
              <w:tl2br w:val="nil"/>
              <w:tr2bl w:val="nil"/>
            </w:tcBorders>
            <w:tcMar>
              <w:left w:w="0" w:type="dxa"/>
              <w:right w:w="0" w:type="dxa"/>
            </w:tcMar>
            <w:vAlign w:val="center"/>
          </w:tcPr>
          <w:p>
            <w:pPr>
              <w:pStyle w:val="63"/>
              <w:bidi w:val="0"/>
              <w:adjustRightInd w:val="0"/>
              <w:snapToGrid w:val="0"/>
            </w:pPr>
            <w:r>
              <w:rPr>
                <w:rFonts w:hint="eastAsia"/>
                <w:lang w:val="en-US" w:eastAsia="zh-CN"/>
              </w:rPr>
              <w:t>...</w:t>
            </w:r>
          </w:p>
        </w:tc>
      </w:tr>
    </w:tbl>
    <w:p>
      <w:pPr>
        <w:pStyle w:val="3"/>
        <w:rPr>
          <w:color w:val="auto"/>
        </w:rPr>
      </w:pPr>
      <w:bookmarkStart w:id="11" w:name="_Toc94"/>
      <w:r>
        <w:rPr>
          <w:rFonts w:hint="eastAsia"/>
          <w:lang w:val="en-US" w:eastAsia="zh-CN"/>
        </w:rPr>
        <w:t xml:space="preserve">3.3 </w:t>
      </w:r>
      <w:bookmarkEnd w:id="11"/>
      <w:bookmarkStart w:id="12" w:name="_Toc25053"/>
      <w:r>
        <w:rPr>
          <w:rFonts w:hint="eastAsia"/>
          <w:color w:val="auto"/>
        </w:rPr>
        <w:t>轨道交通设施安全控制标准</w:t>
      </w:r>
      <w:bookmarkEnd w:id="12"/>
    </w:p>
    <w:p>
      <w:pPr>
        <w:pStyle w:val="4"/>
        <w:bidi w:val="0"/>
      </w:pPr>
      <w:r>
        <w:rPr>
          <w:rFonts w:hint="eastAsia"/>
          <w:lang w:val="en-US" w:eastAsia="zh-CN"/>
        </w:rPr>
        <w:t xml:space="preserve">3.3.1 </w:t>
      </w:r>
      <w:r>
        <w:rPr>
          <w:rFonts w:hint="eastAsia"/>
        </w:rPr>
        <w:t>外部作业净距控制管理值</w:t>
      </w:r>
    </w:p>
    <w:p>
      <w:pPr>
        <w:bidi w:val="0"/>
      </w:pPr>
      <w:r>
        <w:rPr>
          <w:rFonts w:hint="eastAsia"/>
        </w:rPr>
        <w:t>综合轨道交通结构周边环境设施外部作业距离应满足下表</w:t>
      </w:r>
      <w:r>
        <w:rPr>
          <w:rFonts w:hint="eastAsia"/>
          <w:lang w:val="en-US" w:eastAsia="zh-CN"/>
        </w:rPr>
        <w:t>3.3-1</w:t>
      </w:r>
      <w:r>
        <w:rPr>
          <w:rFonts w:hint="eastAsia"/>
        </w:rPr>
        <w:t>的要求。</w:t>
      </w:r>
    </w:p>
    <w:p>
      <w:pPr>
        <w:pStyle w:val="62"/>
        <w:bidi w:val="0"/>
      </w:pPr>
      <w:r>
        <w:rPr>
          <w:rFonts w:hint="eastAsia"/>
        </w:rPr>
        <w:t>表</w:t>
      </w:r>
      <w:bookmarkStart w:id="13" w:name="_Hlk20081116"/>
      <w:r>
        <w:rPr>
          <w:rFonts w:hint="eastAsia"/>
          <w:lang w:val="en-US" w:eastAsia="zh-CN"/>
        </w:rPr>
        <w:t xml:space="preserve">3.3-1 </w:t>
      </w:r>
      <w:r>
        <w:rPr>
          <w:rFonts w:hint="eastAsia"/>
        </w:rPr>
        <w:t>外部作业净距控制管理值</w:t>
      </w:r>
      <w:bookmarkEnd w:id="13"/>
      <w:r>
        <w:rPr>
          <w:rFonts w:hint="eastAsia"/>
        </w:rPr>
        <w:t>（m）</w:t>
      </w:r>
    </w:p>
    <w:tbl>
      <w:tblPr>
        <w:tblStyle w:val="53"/>
        <w:tblpPr w:leftFromText="180" w:rightFromText="180" w:vertAnchor="text" w:horzAnchor="page" w:tblpXSpec="center" w:tblpY="57"/>
        <w:tblOverlap w:val="never"/>
        <w:tblW w:w="501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16"/>
        <w:gridCol w:w="1953"/>
        <w:gridCol w:w="1673"/>
        <w:gridCol w:w="17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56" w:hRule="atLeast"/>
          <w:tblHeader/>
          <w:jc w:val="center"/>
        </w:trPr>
        <w:tc>
          <w:tcPr>
            <w:tcW w:w="1748"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jc w:val="right"/>
              <w:textAlignment w:val="center"/>
            </w:pPr>
            <w:r>
              <w:rPr>
                <w:sz w:val="24"/>
              </w:rPr>
              <mc:AlternateContent>
                <mc:Choice Requires="wps">
                  <w:drawing>
                    <wp:anchor distT="0" distB="0" distL="114300" distR="114300" simplePos="0" relativeHeight="251589632" behindDoc="0" locked="0" layoutInCell="1" allowOverlap="1">
                      <wp:simplePos x="0" y="0"/>
                      <wp:positionH relativeFrom="column">
                        <wp:posOffset>-5715</wp:posOffset>
                      </wp:positionH>
                      <wp:positionV relativeFrom="paragraph">
                        <wp:posOffset>5715</wp:posOffset>
                      </wp:positionV>
                      <wp:extent cx="1857375" cy="597535"/>
                      <wp:effectExtent l="1270" t="4445" r="8255" b="7620"/>
                      <wp:wrapNone/>
                      <wp:docPr id="1" name="直接连接符 1"/>
                      <wp:cNvGraphicFramePr/>
                      <a:graphic xmlns:a="http://schemas.openxmlformats.org/drawingml/2006/main">
                        <a:graphicData uri="http://schemas.microsoft.com/office/word/2010/wordprocessingShape">
                          <wps:wsp>
                            <wps:cNvCnPr/>
                            <wps:spPr>
                              <a:xfrm>
                                <a:off x="1337945" y="6633210"/>
                                <a:ext cx="1857375" cy="5975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5pt;margin-top:0.45pt;height:47.05pt;width:146.25pt;z-index:251589632;mso-width-relative:page;mso-height-relative:page;" filled="f" stroked="t" coordsize="21600,21600" o:gfxdata="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uwO9QAAAAFAQAADwAAAAAAAAABACAA&#10;AAAiAAAAZHJzL2Rvd25yZXYueG1sUEsBAhQAFAAAAAgAh07iQHeNB//YAQAAdAMAAA4AAAAAAAAA&#10;AQAgAAAAIwEAAGRycy9lMm9Eb2MueG1sUEsFBgAAAAAGAAYAWQEAAG0FAAAAAA==&#10;">
                      <v:fill on="f" focussize="0,0"/>
                      <v:stroke weight="0.5pt" color="#000000 [3213]" miterlimit="8" joinstyle="miter"/>
                      <v:imagedata o:title=""/>
                      <o:lock v:ext="edit" aspectratio="f"/>
                    </v:line>
                  </w:pict>
                </mc:Fallback>
              </mc:AlternateContent>
            </w:r>
            <w:r>
              <w:t>城市轨道交通</w:t>
            </w:r>
          </w:p>
          <w:p>
            <w:pPr>
              <w:pStyle w:val="63"/>
              <w:keepNext w:val="0"/>
              <w:keepLines w:val="0"/>
              <w:pageBreakBefore w:val="0"/>
              <w:widowControl w:val="0"/>
              <w:kinsoku/>
              <w:wordWrap/>
              <w:overflowPunct/>
              <w:topLinePunct w:val="0"/>
              <w:autoSpaceDE/>
              <w:autoSpaceDN/>
              <w:bidi w:val="0"/>
              <w:adjustRightInd/>
              <w:snapToGrid/>
              <w:jc w:val="right"/>
              <w:textAlignment w:val="center"/>
            </w:pPr>
            <w:r>
              <w:t>结构类型</w:t>
            </w:r>
          </w:p>
          <w:p>
            <w:pPr>
              <w:pStyle w:val="63"/>
              <w:keepNext w:val="0"/>
              <w:keepLines w:val="0"/>
              <w:pageBreakBefore w:val="0"/>
              <w:widowControl w:val="0"/>
              <w:kinsoku/>
              <w:wordWrap/>
              <w:overflowPunct/>
              <w:topLinePunct w:val="0"/>
              <w:autoSpaceDE/>
              <w:autoSpaceDN/>
              <w:bidi w:val="0"/>
              <w:adjustRightInd/>
              <w:snapToGrid/>
              <w:ind w:firstLine="630" w:firstLineChars="300"/>
              <w:jc w:val="both"/>
              <w:textAlignment w:val="center"/>
            </w:pPr>
            <w:r>
              <w:t>外部作业</w:t>
            </w:r>
          </w:p>
        </w:tc>
        <w:tc>
          <w:tcPr>
            <w:tcW w:w="1171"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t>地下结构</w:t>
            </w:r>
          </w:p>
        </w:tc>
        <w:tc>
          <w:tcPr>
            <w:tcW w:w="1003"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rPr>
                <w:rFonts w:hint="eastAsia"/>
              </w:rPr>
              <w:t>地面结构</w:t>
            </w:r>
          </w:p>
        </w:tc>
        <w:tc>
          <w:tcPr>
            <w:tcW w:w="1076"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rPr>
                <w:rFonts w:hint="eastAsia"/>
              </w:rPr>
              <w:t>高架结构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blHeader/>
          <w:jc w:val="center"/>
        </w:trPr>
        <w:tc>
          <w:tcPr>
            <w:tcW w:w="1748"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t>工程桩</w:t>
            </w:r>
          </w:p>
        </w:tc>
        <w:tc>
          <w:tcPr>
            <w:tcW w:w="1171"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t>≥3.0</w:t>
            </w:r>
          </w:p>
        </w:tc>
        <w:tc>
          <w:tcPr>
            <w:tcW w:w="1003"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t>≥3.0</w:t>
            </w:r>
          </w:p>
        </w:tc>
        <w:tc>
          <w:tcPr>
            <w:tcW w:w="1076"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blHeader/>
          <w:jc w:val="center"/>
        </w:trPr>
        <w:tc>
          <w:tcPr>
            <w:tcW w:w="1748"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rPr>
                <w:rFonts w:hint="eastAsia"/>
              </w:rPr>
              <w:t>围护桩、地下连续墙</w:t>
            </w:r>
          </w:p>
        </w:tc>
        <w:tc>
          <w:tcPr>
            <w:tcW w:w="1171"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t>≥5.0</w:t>
            </w:r>
          </w:p>
        </w:tc>
        <w:tc>
          <w:tcPr>
            <w:tcW w:w="1003"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t>≥5.0</w:t>
            </w:r>
          </w:p>
        </w:tc>
        <w:tc>
          <w:tcPr>
            <w:tcW w:w="1076"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blHeader/>
          <w:jc w:val="center"/>
        </w:trPr>
        <w:tc>
          <w:tcPr>
            <w:tcW w:w="1748"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t>钻探孔</w:t>
            </w:r>
          </w:p>
        </w:tc>
        <w:tc>
          <w:tcPr>
            <w:tcW w:w="1171"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t>≥3.0</w:t>
            </w:r>
          </w:p>
        </w:tc>
        <w:tc>
          <w:tcPr>
            <w:tcW w:w="1003"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t>≥3.0</w:t>
            </w:r>
          </w:p>
        </w:tc>
        <w:tc>
          <w:tcPr>
            <w:tcW w:w="1076"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blHeader/>
          <w:jc w:val="center"/>
        </w:trPr>
        <w:tc>
          <w:tcPr>
            <w:tcW w:w="1748"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rPr>
                <w:rFonts w:hint="eastAsia"/>
              </w:rPr>
              <w:t>锚杆、锚索、土钉（末端）</w:t>
            </w:r>
          </w:p>
        </w:tc>
        <w:tc>
          <w:tcPr>
            <w:tcW w:w="1171"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t>≥6.0</w:t>
            </w:r>
          </w:p>
        </w:tc>
        <w:tc>
          <w:tcPr>
            <w:tcW w:w="1003"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t>≥6.0</w:t>
            </w:r>
          </w:p>
        </w:tc>
        <w:tc>
          <w:tcPr>
            <w:tcW w:w="1076"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t>≥6.0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blHeader/>
          <w:jc w:val="center"/>
        </w:trPr>
        <w:tc>
          <w:tcPr>
            <w:tcW w:w="1748"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t>起重、吊装设备</w:t>
            </w:r>
          </w:p>
        </w:tc>
        <w:tc>
          <w:tcPr>
            <w:tcW w:w="1171"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rPr>
                <w:rFonts w:hint="eastAsia"/>
              </w:rPr>
              <w:t>—</w:t>
            </w:r>
          </w:p>
        </w:tc>
        <w:tc>
          <w:tcPr>
            <w:tcW w:w="1003"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t>≥6.0</w:t>
            </w:r>
          </w:p>
        </w:tc>
        <w:tc>
          <w:tcPr>
            <w:tcW w:w="1076"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t>≥6.0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blHeader/>
          <w:jc w:val="center"/>
        </w:trPr>
        <w:tc>
          <w:tcPr>
            <w:tcW w:w="1748"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rPr>
                <w:rFonts w:hint="eastAsia"/>
              </w:rPr>
              <w:t>搭建棚架及宣传标志</w:t>
            </w:r>
          </w:p>
        </w:tc>
        <w:tc>
          <w:tcPr>
            <w:tcW w:w="1171"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rPr>
                <w:rFonts w:hint="eastAsia"/>
              </w:rPr>
              <w:t>—</w:t>
            </w:r>
          </w:p>
        </w:tc>
        <w:tc>
          <w:tcPr>
            <w:tcW w:w="1003"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t>≥6.0</w:t>
            </w:r>
          </w:p>
        </w:tc>
        <w:tc>
          <w:tcPr>
            <w:tcW w:w="1076"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t>≥6.0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blHeader/>
          <w:jc w:val="center"/>
        </w:trPr>
        <w:tc>
          <w:tcPr>
            <w:tcW w:w="1748"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rPr>
                <w:rFonts w:hint="eastAsia"/>
              </w:rPr>
              <w:t>存放易燃物料</w:t>
            </w:r>
          </w:p>
        </w:tc>
        <w:tc>
          <w:tcPr>
            <w:tcW w:w="1171"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rPr>
                <w:rFonts w:hint="eastAsia"/>
              </w:rPr>
              <w:t>—</w:t>
            </w:r>
          </w:p>
        </w:tc>
        <w:tc>
          <w:tcPr>
            <w:tcW w:w="1003"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t>≥6.0</w:t>
            </w:r>
          </w:p>
        </w:tc>
        <w:tc>
          <w:tcPr>
            <w:tcW w:w="1076"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t>≥6.0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blHeader/>
          <w:jc w:val="center"/>
        </w:trPr>
        <w:tc>
          <w:tcPr>
            <w:tcW w:w="1748"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rPr>
                <w:rFonts w:hint="eastAsia"/>
              </w:rPr>
              <w:t>冲孔、震冲、挤土</w:t>
            </w:r>
          </w:p>
        </w:tc>
        <w:tc>
          <w:tcPr>
            <w:tcW w:w="1171"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t>≥20.0</w:t>
            </w:r>
          </w:p>
        </w:tc>
        <w:tc>
          <w:tcPr>
            <w:tcW w:w="1003"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t>≥6.0</w:t>
            </w:r>
          </w:p>
        </w:tc>
        <w:tc>
          <w:tcPr>
            <w:tcW w:w="1076"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t>≥6.0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blHeader/>
          <w:jc w:val="center"/>
        </w:trPr>
        <w:tc>
          <w:tcPr>
            <w:tcW w:w="1748"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rPr>
                <w:rFonts w:hint="eastAsia"/>
              </w:rPr>
              <w:t>潜孔爆破</w:t>
            </w:r>
          </w:p>
        </w:tc>
        <w:tc>
          <w:tcPr>
            <w:tcW w:w="1171"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t>≥15.0</w:t>
            </w:r>
          </w:p>
        </w:tc>
        <w:tc>
          <w:tcPr>
            <w:tcW w:w="1003"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t>≥15.0</w:t>
            </w:r>
          </w:p>
        </w:tc>
        <w:tc>
          <w:tcPr>
            <w:tcW w:w="1076"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t>≥15.0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blHeader/>
          <w:jc w:val="center"/>
        </w:trPr>
        <w:tc>
          <w:tcPr>
            <w:tcW w:w="1748"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rPr>
                <w:rFonts w:hint="eastAsia"/>
              </w:rPr>
              <w:t>深孔爆破</w:t>
            </w:r>
          </w:p>
        </w:tc>
        <w:tc>
          <w:tcPr>
            <w:tcW w:w="1171"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t>≥50.0</w:t>
            </w:r>
          </w:p>
        </w:tc>
        <w:tc>
          <w:tcPr>
            <w:tcW w:w="1003"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t>≥50.0</w:t>
            </w:r>
          </w:p>
        </w:tc>
        <w:tc>
          <w:tcPr>
            <w:tcW w:w="1076" w:type="pct"/>
            <w:tcBorders>
              <w:tl2br w:val="nil"/>
              <w:tr2bl w:val="nil"/>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textAlignment w:val="center"/>
            </w:pPr>
            <w:r>
              <w:t>≥50.0</w:t>
            </w:r>
          </w:p>
        </w:tc>
      </w:tr>
    </w:tbl>
    <w:p>
      <w:pPr>
        <w:pStyle w:val="62"/>
        <w:keepNext w:val="0"/>
        <w:keepLines w:val="0"/>
        <w:pageBreakBefore w:val="0"/>
        <w:widowControl w:val="0"/>
        <w:kinsoku/>
        <w:wordWrap/>
        <w:overflowPunct/>
        <w:topLinePunct w:val="0"/>
        <w:autoSpaceDE/>
        <w:autoSpaceDN/>
        <w:bidi w:val="0"/>
        <w:adjustRightInd/>
        <w:snapToGrid/>
        <w:spacing w:after="0"/>
        <w:jc w:val="left"/>
        <w:textAlignment w:val="center"/>
      </w:pPr>
      <w:r>
        <w:rPr>
          <w:rFonts w:hint="eastAsia"/>
        </w:rPr>
        <w:t>注：指外部业与城市轨道交通结构外边线之间的水平投影净距。</w:t>
      </w:r>
    </w:p>
    <w:p>
      <w:pPr>
        <w:pStyle w:val="4"/>
        <w:bidi w:val="0"/>
        <w:rPr>
          <w:rFonts w:hint="eastAsia" w:eastAsia="黑体"/>
          <w:color w:val="FF0000"/>
          <w:lang w:val="en-US" w:eastAsia="zh-CN"/>
        </w:rPr>
      </w:pPr>
      <w:r>
        <w:rPr>
          <w:rFonts w:hint="eastAsia"/>
          <w:lang w:val="en-US" w:eastAsia="zh-CN"/>
        </w:rPr>
        <w:t xml:space="preserve">3.3.2 </w:t>
      </w:r>
      <w:r>
        <w:t>轨道沉降标准</w:t>
      </w:r>
      <w:r>
        <w:rPr>
          <w:rFonts w:hint="eastAsia"/>
          <w:color w:val="FF0000"/>
          <w:lang w:eastAsia="zh-CN"/>
        </w:rPr>
        <w:t>（</w:t>
      </w:r>
      <w:r>
        <w:rPr>
          <w:rFonts w:hint="eastAsia"/>
          <w:color w:val="FF0000"/>
          <w:lang w:val="en-US" w:eastAsia="zh-CN"/>
        </w:rPr>
        <w:t>根据轨道是否实施删减</w:t>
      </w:r>
      <w:r>
        <w:rPr>
          <w:rFonts w:hint="eastAsia"/>
          <w:color w:val="FF0000"/>
          <w:lang w:eastAsia="zh-CN"/>
        </w:rPr>
        <w:t>）</w:t>
      </w:r>
    </w:p>
    <w:p>
      <w:pPr>
        <w:bidi w:val="0"/>
      </w:pPr>
      <w:r>
        <w:t>道岔轨道静态几何尺寸容许偏差管理值如下表的规定：轨道检查车对轨道动态局部不平顺（峰值管理）检查的项目为轨距、水平、高低、轨向、三角坑、车体垂向振动加速度和横向振动加速度七项。各项偏差等级划分四级：</w:t>
      </w:r>
      <w:r>
        <w:rPr>
          <w:rFonts w:hint="eastAsia"/>
        </w:rPr>
        <w:t>Ⅰ</w:t>
      </w:r>
      <w:r>
        <w:t>级为保养标准，</w:t>
      </w:r>
      <w:r>
        <w:rPr>
          <w:rFonts w:hint="eastAsia"/>
        </w:rPr>
        <w:t>Ⅱ</w:t>
      </w:r>
      <w:r>
        <w:t>级为舒适度标准，</w:t>
      </w:r>
      <w:r>
        <w:rPr>
          <w:rFonts w:hint="eastAsia"/>
        </w:rPr>
        <w:t>Ⅲ</w:t>
      </w:r>
      <w:r>
        <w:t>级为临时补修标准，</w:t>
      </w:r>
      <w:r>
        <w:rPr>
          <w:rFonts w:hint="eastAsia"/>
        </w:rPr>
        <w:t>Ⅳ</w:t>
      </w:r>
      <w:r>
        <w:t>级为限速标准。详见表</w:t>
      </w:r>
      <w:r>
        <w:rPr>
          <w:rFonts w:hint="eastAsia"/>
          <w:lang w:val="en-US" w:eastAsia="zh-CN"/>
        </w:rPr>
        <w:t>3.3-2</w:t>
      </w:r>
      <w:r>
        <w:rPr>
          <w:rFonts w:hint="eastAsia"/>
        </w:rPr>
        <w:t>、</w:t>
      </w:r>
      <w:r>
        <w:rPr>
          <w:rFonts w:hint="eastAsia"/>
          <w:lang w:val="en-US" w:eastAsia="zh-CN"/>
        </w:rPr>
        <w:t>表3.3-3</w:t>
      </w:r>
      <w:r>
        <w:t>。</w:t>
      </w:r>
    </w:p>
    <w:p>
      <w:pPr>
        <w:pStyle w:val="62"/>
        <w:bidi w:val="0"/>
      </w:pPr>
      <w:r>
        <w:rPr>
          <w:rFonts w:hint="eastAsia"/>
        </w:rPr>
        <w:t>表</w:t>
      </w:r>
      <w:r>
        <w:rPr>
          <w:rFonts w:hint="eastAsia"/>
          <w:lang w:val="en-US" w:eastAsia="zh-CN"/>
        </w:rPr>
        <w:t xml:space="preserve"> </w:t>
      </w:r>
      <w:r>
        <w:t>道岔轨道静态几何尺寸容许偏差管理值表</w:t>
      </w:r>
    </w:p>
    <w:tbl>
      <w:tblPr>
        <w:tblStyle w:val="5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503"/>
        <w:gridCol w:w="807"/>
        <w:gridCol w:w="759"/>
        <w:gridCol w:w="569"/>
        <w:gridCol w:w="569"/>
        <w:gridCol w:w="567"/>
        <w:gridCol w:w="569"/>
        <w:gridCol w:w="569"/>
        <w:gridCol w:w="567"/>
        <w:gridCol w:w="569"/>
        <w:gridCol w:w="586"/>
        <w:gridCol w:w="551"/>
        <w:gridCol w:w="569"/>
        <w:gridCol w:w="56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0" w:hRule="exact"/>
          <w:tblHeader/>
          <w:jc w:val="center"/>
        </w:trPr>
        <w:tc>
          <w:tcPr>
            <w:tcW w:w="786" w:type="pct"/>
            <w:gridSpan w:val="2"/>
            <w:vMerge w:val="restart"/>
            <w:tcBorders>
              <w:tl2br w:val="nil"/>
              <w:tr2bl w:val="nil"/>
            </w:tcBorders>
            <w:tcMar>
              <w:left w:w="0" w:type="dxa"/>
              <w:right w:w="0" w:type="dxa"/>
            </w:tcMar>
            <w:vAlign w:val="center"/>
          </w:tcPr>
          <w:p>
            <w:pPr>
              <w:pStyle w:val="63"/>
              <w:bidi w:val="0"/>
              <w:adjustRightInd w:val="0"/>
              <w:snapToGrid w:val="0"/>
            </w:pPr>
            <w:r>
              <w:t>项目</w:t>
            </w:r>
          </w:p>
        </w:tc>
        <w:tc>
          <w:tcPr>
            <w:tcW w:w="1139" w:type="pct"/>
            <w:gridSpan w:val="3"/>
            <w:tcBorders>
              <w:tl2br w:val="nil"/>
              <w:tr2bl w:val="nil"/>
            </w:tcBorders>
            <w:tcMar>
              <w:left w:w="0" w:type="dxa"/>
              <w:right w:w="0" w:type="dxa"/>
            </w:tcMar>
            <w:vAlign w:val="center"/>
          </w:tcPr>
          <w:p>
            <w:pPr>
              <w:pStyle w:val="63"/>
              <w:bidi w:val="0"/>
              <w:adjustRightInd w:val="0"/>
              <w:snapToGrid w:val="0"/>
            </w:pPr>
            <w:r>
              <w:t>υmax &gt;160km／h</w:t>
            </w:r>
          </w:p>
          <w:p>
            <w:pPr>
              <w:pStyle w:val="63"/>
              <w:bidi w:val="0"/>
              <w:adjustRightInd w:val="0"/>
              <w:snapToGrid w:val="0"/>
            </w:pPr>
            <w:r>
              <w:t>正线</w:t>
            </w:r>
          </w:p>
        </w:tc>
        <w:tc>
          <w:tcPr>
            <w:tcW w:w="1025" w:type="pct"/>
            <w:gridSpan w:val="3"/>
            <w:tcBorders>
              <w:tl2br w:val="nil"/>
              <w:tr2bl w:val="nil"/>
            </w:tcBorders>
            <w:tcMar>
              <w:left w:w="0" w:type="dxa"/>
              <w:right w:w="0" w:type="dxa"/>
            </w:tcMar>
            <w:vAlign w:val="center"/>
          </w:tcPr>
          <w:p>
            <w:pPr>
              <w:pStyle w:val="63"/>
              <w:bidi w:val="0"/>
              <w:adjustRightInd w:val="0"/>
              <w:snapToGrid w:val="0"/>
            </w:pPr>
            <w:r>
              <w:t>160 km／h≥</w:t>
            </w:r>
          </w:p>
          <w:p>
            <w:pPr>
              <w:pStyle w:val="63"/>
              <w:bidi w:val="0"/>
              <w:adjustRightInd w:val="0"/>
              <w:snapToGrid w:val="0"/>
            </w:pPr>
            <w:r>
              <w:t>υmax&gt;120 km／h正线</w:t>
            </w:r>
          </w:p>
        </w:tc>
        <w:tc>
          <w:tcPr>
            <w:tcW w:w="1035" w:type="pct"/>
            <w:gridSpan w:val="3"/>
            <w:tcBorders>
              <w:tl2br w:val="nil"/>
              <w:tr2bl w:val="nil"/>
            </w:tcBorders>
            <w:tcMar>
              <w:left w:w="0" w:type="dxa"/>
              <w:right w:w="0" w:type="dxa"/>
            </w:tcMar>
            <w:vAlign w:val="center"/>
          </w:tcPr>
          <w:p>
            <w:pPr>
              <w:pStyle w:val="63"/>
              <w:bidi w:val="0"/>
              <w:adjustRightInd w:val="0"/>
              <w:snapToGrid w:val="0"/>
            </w:pPr>
            <w:r>
              <w:t>υmax≤120 km／h</w:t>
            </w:r>
          </w:p>
          <w:p>
            <w:pPr>
              <w:pStyle w:val="63"/>
              <w:bidi w:val="0"/>
              <w:adjustRightInd w:val="0"/>
              <w:snapToGrid w:val="0"/>
            </w:pPr>
            <w:r>
              <w:t>正线及到发线</w:t>
            </w:r>
          </w:p>
        </w:tc>
        <w:tc>
          <w:tcPr>
            <w:tcW w:w="1015" w:type="pct"/>
            <w:gridSpan w:val="3"/>
            <w:tcBorders>
              <w:tl2br w:val="nil"/>
              <w:tr2bl w:val="nil"/>
            </w:tcBorders>
            <w:tcMar>
              <w:left w:w="0" w:type="dxa"/>
              <w:right w:w="0" w:type="dxa"/>
            </w:tcMar>
            <w:vAlign w:val="center"/>
          </w:tcPr>
          <w:p>
            <w:pPr>
              <w:pStyle w:val="63"/>
              <w:bidi w:val="0"/>
              <w:adjustRightInd w:val="0"/>
              <w:snapToGrid w:val="0"/>
            </w:pPr>
            <w:r>
              <w:t>其他站线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9" w:hRule="exact"/>
          <w:tblHeader/>
          <w:jc w:val="center"/>
        </w:trPr>
        <w:tc>
          <w:tcPr>
            <w:tcW w:w="786" w:type="pct"/>
            <w:gridSpan w:val="2"/>
            <w:vMerge w:val="continue"/>
            <w:tcBorders>
              <w:tl2br w:val="nil"/>
              <w:tr2bl w:val="nil"/>
            </w:tcBorders>
            <w:tcMar>
              <w:left w:w="0" w:type="dxa"/>
              <w:right w:w="0" w:type="dxa"/>
            </w:tcMar>
            <w:vAlign w:val="center"/>
          </w:tcPr>
          <w:p>
            <w:pPr>
              <w:pStyle w:val="63"/>
              <w:bidi w:val="0"/>
              <w:adjustRightInd w:val="0"/>
              <w:snapToGrid w:val="0"/>
            </w:pPr>
          </w:p>
        </w:tc>
        <w:tc>
          <w:tcPr>
            <w:tcW w:w="456" w:type="pct"/>
            <w:tcBorders>
              <w:tl2br w:val="nil"/>
              <w:tr2bl w:val="nil"/>
            </w:tcBorders>
            <w:tcMar>
              <w:left w:w="0" w:type="dxa"/>
              <w:right w:w="0" w:type="dxa"/>
            </w:tcMar>
            <w:vAlign w:val="center"/>
          </w:tcPr>
          <w:p>
            <w:pPr>
              <w:pStyle w:val="63"/>
              <w:bidi w:val="0"/>
              <w:adjustRightInd w:val="0"/>
              <w:snapToGrid w:val="0"/>
            </w:pPr>
            <w:r>
              <w:t>作业</w:t>
            </w:r>
          </w:p>
          <w:p>
            <w:pPr>
              <w:pStyle w:val="63"/>
              <w:bidi w:val="0"/>
              <w:adjustRightInd w:val="0"/>
              <w:snapToGrid w:val="0"/>
            </w:pPr>
            <w:r>
              <w:t>验收</w:t>
            </w:r>
          </w:p>
        </w:tc>
        <w:tc>
          <w:tcPr>
            <w:tcW w:w="342" w:type="pct"/>
            <w:tcBorders>
              <w:tl2br w:val="nil"/>
              <w:tr2bl w:val="nil"/>
            </w:tcBorders>
            <w:tcMar>
              <w:left w:w="0" w:type="dxa"/>
              <w:right w:w="0" w:type="dxa"/>
            </w:tcMar>
            <w:vAlign w:val="center"/>
          </w:tcPr>
          <w:p>
            <w:pPr>
              <w:pStyle w:val="63"/>
              <w:bidi w:val="0"/>
              <w:adjustRightInd w:val="0"/>
              <w:snapToGrid w:val="0"/>
            </w:pPr>
            <w:r>
              <w:t>经常</w:t>
            </w:r>
          </w:p>
          <w:p>
            <w:pPr>
              <w:pStyle w:val="63"/>
              <w:bidi w:val="0"/>
              <w:adjustRightInd w:val="0"/>
              <w:snapToGrid w:val="0"/>
            </w:pPr>
            <w:r>
              <w:t>保养</w:t>
            </w:r>
          </w:p>
        </w:tc>
        <w:tc>
          <w:tcPr>
            <w:tcW w:w="342" w:type="pct"/>
            <w:tcBorders>
              <w:tl2br w:val="nil"/>
              <w:tr2bl w:val="nil"/>
            </w:tcBorders>
            <w:tcMar>
              <w:left w:w="0" w:type="dxa"/>
              <w:right w:w="0" w:type="dxa"/>
            </w:tcMar>
            <w:vAlign w:val="center"/>
          </w:tcPr>
          <w:p>
            <w:pPr>
              <w:pStyle w:val="63"/>
              <w:bidi w:val="0"/>
              <w:adjustRightInd w:val="0"/>
              <w:snapToGrid w:val="0"/>
            </w:pPr>
            <w:r>
              <w:t>临时</w:t>
            </w:r>
          </w:p>
          <w:p>
            <w:pPr>
              <w:pStyle w:val="63"/>
              <w:bidi w:val="0"/>
              <w:adjustRightInd w:val="0"/>
              <w:snapToGrid w:val="0"/>
            </w:pPr>
            <w:r>
              <w:t>补修</w:t>
            </w:r>
          </w:p>
        </w:tc>
        <w:tc>
          <w:tcPr>
            <w:tcW w:w="341" w:type="pct"/>
            <w:tcBorders>
              <w:tl2br w:val="nil"/>
              <w:tr2bl w:val="nil"/>
            </w:tcBorders>
            <w:tcMar>
              <w:left w:w="0" w:type="dxa"/>
              <w:right w:w="0" w:type="dxa"/>
            </w:tcMar>
            <w:vAlign w:val="center"/>
          </w:tcPr>
          <w:p>
            <w:pPr>
              <w:pStyle w:val="63"/>
              <w:bidi w:val="0"/>
              <w:adjustRightInd w:val="0"/>
              <w:snapToGrid w:val="0"/>
            </w:pPr>
            <w:r>
              <w:t>作业</w:t>
            </w:r>
          </w:p>
          <w:p>
            <w:pPr>
              <w:pStyle w:val="63"/>
              <w:bidi w:val="0"/>
              <w:adjustRightInd w:val="0"/>
              <w:snapToGrid w:val="0"/>
            </w:pPr>
            <w:r>
              <w:t>验收</w:t>
            </w:r>
          </w:p>
        </w:tc>
        <w:tc>
          <w:tcPr>
            <w:tcW w:w="342" w:type="pct"/>
            <w:tcBorders>
              <w:tl2br w:val="nil"/>
              <w:tr2bl w:val="nil"/>
            </w:tcBorders>
            <w:tcMar>
              <w:left w:w="0" w:type="dxa"/>
              <w:right w:w="0" w:type="dxa"/>
            </w:tcMar>
            <w:vAlign w:val="center"/>
          </w:tcPr>
          <w:p>
            <w:pPr>
              <w:pStyle w:val="63"/>
              <w:bidi w:val="0"/>
              <w:adjustRightInd w:val="0"/>
              <w:snapToGrid w:val="0"/>
            </w:pPr>
            <w:r>
              <w:t>经常</w:t>
            </w:r>
          </w:p>
          <w:p>
            <w:pPr>
              <w:pStyle w:val="63"/>
              <w:bidi w:val="0"/>
              <w:adjustRightInd w:val="0"/>
              <w:snapToGrid w:val="0"/>
            </w:pPr>
            <w:r>
              <w:t>保养</w:t>
            </w:r>
          </w:p>
        </w:tc>
        <w:tc>
          <w:tcPr>
            <w:tcW w:w="342" w:type="pct"/>
            <w:tcBorders>
              <w:tl2br w:val="nil"/>
              <w:tr2bl w:val="nil"/>
            </w:tcBorders>
            <w:tcMar>
              <w:left w:w="0" w:type="dxa"/>
              <w:right w:w="0" w:type="dxa"/>
            </w:tcMar>
            <w:vAlign w:val="center"/>
          </w:tcPr>
          <w:p>
            <w:pPr>
              <w:pStyle w:val="63"/>
              <w:bidi w:val="0"/>
              <w:adjustRightInd w:val="0"/>
              <w:snapToGrid w:val="0"/>
            </w:pPr>
            <w:r>
              <w:t>临时</w:t>
            </w:r>
          </w:p>
          <w:p>
            <w:pPr>
              <w:pStyle w:val="63"/>
              <w:bidi w:val="0"/>
              <w:adjustRightInd w:val="0"/>
              <w:snapToGrid w:val="0"/>
            </w:pPr>
            <w:r>
              <w:t>补修</w:t>
            </w:r>
          </w:p>
        </w:tc>
        <w:tc>
          <w:tcPr>
            <w:tcW w:w="341" w:type="pct"/>
            <w:tcBorders>
              <w:tl2br w:val="nil"/>
              <w:tr2bl w:val="nil"/>
            </w:tcBorders>
            <w:tcMar>
              <w:left w:w="0" w:type="dxa"/>
              <w:right w:w="0" w:type="dxa"/>
            </w:tcMar>
            <w:vAlign w:val="center"/>
          </w:tcPr>
          <w:p>
            <w:pPr>
              <w:pStyle w:val="63"/>
              <w:bidi w:val="0"/>
              <w:adjustRightInd w:val="0"/>
              <w:snapToGrid w:val="0"/>
            </w:pPr>
            <w:r>
              <w:t>作业</w:t>
            </w:r>
          </w:p>
          <w:p>
            <w:pPr>
              <w:pStyle w:val="63"/>
              <w:bidi w:val="0"/>
              <w:adjustRightInd w:val="0"/>
              <w:snapToGrid w:val="0"/>
            </w:pPr>
            <w:r>
              <w:t>验收</w:t>
            </w:r>
          </w:p>
        </w:tc>
        <w:tc>
          <w:tcPr>
            <w:tcW w:w="342" w:type="pct"/>
            <w:tcBorders>
              <w:tl2br w:val="nil"/>
              <w:tr2bl w:val="nil"/>
            </w:tcBorders>
            <w:tcMar>
              <w:left w:w="0" w:type="dxa"/>
              <w:right w:w="0" w:type="dxa"/>
            </w:tcMar>
            <w:vAlign w:val="center"/>
          </w:tcPr>
          <w:p>
            <w:pPr>
              <w:pStyle w:val="63"/>
              <w:bidi w:val="0"/>
              <w:adjustRightInd w:val="0"/>
              <w:snapToGrid w:val="0"/>
            </w:pPr>
            <w:r>
              <w:t>经常</w:t>
            </w:r>
          </w:p>
          <w:p>
            <w:pPr>
              <w:pStyle w:val="63"/>
              <w:bidi w:val="0"/>
              <w:adjustRightInd w:val="0"/>
              <w:snapToGrid w:val="0"/>
            </w:pPr>
            <w:r>
              <w:t>保养</w:t>
            </w:r>
          </w:p>
        </w:tc>
        <w:tc>
          <w:tcPr>
            <w:tcW w:w="352" w:type="pct"/>
            <w:tcBorders>
              <w:tl2br w:val="nil"/>
              <w:tr2bl w:val="nil"/>
            </w:tcBorders>
            <w:tcMar>
              <w:left w:w="0" w:type="dxa"/>
              <w:right w:w="0" w:type="dxa"/>
            </w:tcMar>
            <w:vAlign w:val="center"/>
          </w:tcPr>
          <w:p>
            <w:pPr>
              <w:pStyle w:val="63"/>
              <w:bidi w:val="0"/>
              <w:adjustRightInd w:val="0"/>
              <w:snapToGrid w:val="0"/>
            </w:pPr>
            <w:r>
              <w:t>临时</w:t>
            </w:r>
          </w:p>
          <w:p>
            <w:pPr>
              <w:pStyle w:val="63"/>
              <w:bidi w:val="0"/>
              <w:adjustRightInd w:val="0"/>
              <w:snapToGrid w:val="0"/>
            </w:pPr>
            <w:r>
              <w:t>补修</w:t>
            </w:r>
          </w:p>
        </w:tc>
        <w:tc>
          <w:tcPr>
            <w:tcW w:w="331" w:type="pct"/>
            <w:tcBorders>
              <w:tl2br w:val="nil"/>
              <w:tr2bl w:val="nil"/>
            </w:tcBorders>
            <w:tcMar>
              <w:left w:w="0" w:type="dxa"/>
              <w:right w:w="0" w:type="dxa"/>
            </w:tcMar>
            <w:vAlign w:val="center"/>
          </w:tcPr>
          <w:p>
            <w:pPr>
              <w:pStyle w:val="63"/>
              <w:bidi w:val="0"/>
              <w:adjustRightInd w:val="0"/>
              <w:snapToGrid w:val="0"/>
            </w:pPr>
            <w:r>
              <w:t>作业</w:t>
            </w:r>
          </w:p>
          <w:p>
            <w:pPr>
              <w:pStyle w:val="63"/>
              <w:bidi w:val="0"/>
              <w:adjustRightInd w:val="0"/>
              <w:snapToGrid w:val="0"/>
            </w:pPr>
            <w:r>
              <w:t>验收</w:t>
            </w:r>
          </w:p>
        </w:tc>
        <w:tc>
          <w:tcPr>
            <w:tcW w:w="342" w:type="pct"/>
            <w:tcBorders>
              <w:tl2br w:val="nil"/>
              <w:tr2bl w:val="nil"/>
            </w:tcBorders>
            <w:tcMar>
              <w:left w:w="0" w:type="dxa"/>
              <w:right w:w="0" w:type="dxa"/>
            </w:tcMar>
            <w:vAlign w:val="center"/>
          </w:tcPr>
          <w:p>
            <w:pPr>
              <w:pStyle w:val="63"/>
              <w:bidi w:val="0"/>
              <w:adjustRightInd w:val="0"/>
              <w:snapToGrid w:val="0"/>
            </w:pPr>
            <w:r>
              <w:t>经常</w:t>
            </w:r>
          </w:p>
          <w:p>
            <w:pPr>
              <w:pStyle w:val="63"/>
              <w:bidi w:val="0"/>
              <w:adjustRightInd w:val="0"/>
              <w:snapToGrid w:val="0"/>
            </w:pPr>
            <w:r>
              <w:t>保养</w:t>
            </w:r>
          </w:p>
        </w:tc>
        <w:tc>
          <w:tcPr>
            <w:tcW w:w="342" w:type="pct"/>
            <w:tcBorders>
              <w:tl2br w:val="nil"/>
              <w:tr2bl w:val="nil"/>
            </w:tcBorders>
            <w:tcMar>
              <w:left w:w="0" w:type="dxa"/>
              <w:right w:w="0" w:type="dxa"/>
            </w:tcMar>
            <w:vAlign w:val="center"/>
          </w:tcPr>
          <w:p>
            <w:pPr>
              <w:pStyle w:val="63"/>
              <w:bidi w:val="0"/>
              <w:adjustRightInd w:val="0"/>
              <w:snapToGrid w:val="0"/>
            </w:pPr>
            <w:r>
              <w:t>临时</w:t>
            </w:r>
          </w:p>
          <w:p>
            <w:pPr>
              <w:pStyle w:val="63"/>
              <w:bidi w:val="0"/>
              <w:adjustRightInd w:val="0"/>
              <w:snapToGrid w:val="0"/>
            </w:pPr>
            <w:r>
              <w:t>补修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blHeader/>
          <w:jc w:val="center"/>
        </w:trPr>
        <w:tc>
          <w:tcPr>
            <w:tcW w:w="786" w:type="pct"/>
            <w:gridSpan w:val="2"/>
            <w:tcBorders>
              <w:tl2br w:val="nil"/>
              <w:tr2bl w:val="nil"/>
            </w:tcBorders>
            <w:tcMar>
              <w:left w:w="0" w:type="dxa"/>
              <w:right w:w="0" w:type="dxa"/>
            </w:tcMar>
            <w:vAlign w:val="center"/>
          </w:tcPr>
          <w:p>
            <w:pPr>
              <w:pStyle w:val="63"/>
              <w:bidi w:val="0"/>
              <w:adjustRightInd w:val="0"/>
              <w:snapToGrid w:val="0"/>
            </w:pPr>
            <w:r>
              <w:t>轨距(mm)</w:t>
            </w:r>
          </w:p>
        </w:tc>
        <w:tc>
          <w:tcPr>
            <w:tcW w:w="456" w:type="pct"/>
            <w:tcBorders>
              <w:tl2br w:val="nil"/>
              <w:tr2bl w:val="nil"/>
            </w:tcBorders>
            <w:tcMar>
              <w:left w:w="0" w:type="dxa"/>
              <w:right w:w="0" w:type="dxa"/>
            </w:tcMar>
            <w:vAlign w:val="center"/>
          </w:tcPr>
          <w:p>
            <w:pPr>
              <w:pStyle w:val="63"/>
              <w:bidi w:val="0"/>
              <w:adjustRightInd w:val="0"/>
              <w:snapToGrid w:val="0"/>
            </w:pPr>
            <w:r>
              <w:t>+2</w:t>
            </w:r>
          </w:p>
          <w:p>
            <w:pPr>
              <w:pStyle w:val="63"/>
              <w:bidi w:val="0"/>
              <w:adjustRightInd w:val="0"/>
              <w:snapToGrid w:val="0"/>
            </w:pPr>
            <w:r>
              <w:t>-2</w:t>
            </w:r>
          </w:p>
        </w:tc>
        <w:tc>
          <w:tcPr>
            <w:tcW w:w="342" w:type="pct"/>
            <w:tcBorders>
              <w:tl2br w:val="nil"/>
              <w:tr2bl w:val="nil"/>
            </w:tcBorders>
            <w:tcMar>
              <w:left w:w="0" w:type="dxa"/>
              <w:right w:w="0" w:type="dxa"/>
            </w:tcMar>
            <w:vAlign w:val="center"/>
          </w:tcPr>
          <w:p>
            <w:pPr>
              <w:pStyle w:val="63"/>
              <w:bidi w:val="0"/>
              <w:adjustRightInd w:val="0"/>
              <w:snapToGrid w:val="0"/>
            </w:pPr>
            <w:r>
              <w:t>+4</w:t>
            </w:r>
          </w:p>
          <w:p>
            <w:pPr>
              <w:pStyle w:val="63"/>
              <w:bidi w:val="0"/>
              <w:adjustRightInd w:val="0"/>
              <w:snapToGrid w:val="0"/>
            </w:pPr>
            <w:r>
              <w:t>-2</w:t>
            </w:r>
          </w:p>
        </w:tc>
        <w:tc>
          <w:tcPr>
            <w:tcW w:w="342" w:type="pct"/>
            <w:tcBorders>
              <w:tl2br w:val="nil"/>
              <w:tr2bl w:val="nil"/>
            </w:tcBorders>
            <w:tcMar>
              <w:left w:w="0" w:type="dxa"/>
              <w:right w:w="0" w:type="dxa"/>
            </w:tcMar>
            <w:vAlign w:val="center"/>
          </w:tcPr>
          <w:p>
            <w:pPr>
              <w:pStyle w:val="63"/>
              <w:bidi w:val="0"/>
              <w:adjustRightInd w:val="0"/>
              <w:snapToGrid w:val="0"/>
            </w:pPr>
            <w:r>
              <w:t>+5</w:t>
            </w:r>
          </w:p>
          <w:p>
            <w:pPr>
              <w:pStyle w:val="63"/>
              <w:bidi w:val="0"/>
              <w:adjustRightInd w:val="0"/>
              <w:snapToGrid w:val="0"/>
            </w:pPr>
            <w:r>
              <w:t>-2</w:t>
            </w:r>
          </w:p>
        </w:tc>
        <w:tc>
          <w:tcPr>
            <w:tcW w:w="341" w:type="pct"/>
            <w:tcBorders>
              <w:tl2br w:val="nil"/>
              <w:tr2bl w:val="nil"/>
            </w:tcBorders>
            <w:tcMar>
              <w:left w:w="0" w:type="dxa"/>
              <w:right w:w="0" w:type="dxa"/>
            </w:tcMar>
            <w:vAlign w:val="center"/>
          </w:tcPr>
          <w:p>
            <w:pPr>
              <w:pStyle w:val="63"/>
              <w:bidi w:val="0"/>
              <w:adjustRightInd w:val="0"/>
              <w:snapToGrid w:val="0"/>
            </w:pPr>
            <w:r>
              <w:t>+3</w:t>
            </w:r>
          </w:p>
          <w:p>
            <w:pPr>
              <w:pStyle w:val="63"/>
              <w:bidi w:val="0"/>
              <w:adjustRightInd w:val="0"/>
              <w:snapToGrid w:val="0"/>
            </w:pPr>
            <w:r>
              <w:t>-2</w:t>
            </w:r>
          </w:p>
        </w:tc>
        <w:tc>
          <w:tcPr>
            <w:tcW w:w="342" w:type="pct"/>
            <w:tcBorders>
              <w:tl2br w:val="nil"/>
              <w:tr2bl w:val="nil"/>
            </w:tcBorders>
            <w:tcMar>
              <w:left w:w="0" w:type="dxa"/>
              <w:right w:w="0" w:type="dxa"/>
            </w:tcMar>
            <w:vAlign w:val="center"/>
          </w:tcPr>
          <w:p>
            <w:pPr>
              <w:pStyle w:val="63"/>
              <w:bidi w:val="0"/>
              <w:adjustRightInd w:val="0"/>
              <w:snapToGrid w:val="0"/>
            </w:pPr>
            <w:r>
              <w:t>+4</w:t>
            </w:r>
          </w:p>
          <w:p>
            <w:pPr>
              <w:pStyle w:val="63"/>
              <w:bidi w:val="0"/>
              <w:adjustRightInd w:val="0"/>
              <w:snapToGrid w:val="0"/>
            </w:pPr>
            <w:r>
              <w:t>-2</w:t>
            </w:r>
          </w:p>
        </w:tc>
        <w:tc>
          <w:tcPr>
            <w:tcW w:w="342" w:type="pct"/>
            <w:tcBorders>
              <w:tl2br w:val="nil"/>
              <w:tr2bl w:val="nil"/>
            </w:tcBorders>
            <w:tcMar>
              <w:left w:w="0" w:type="dxa"/>
              <w:right w:w="0" w:type="dxa"/>
            </w:tcMar>
            <w:vAlign w:val="center"/>
          </w:tcPr>
          <w:p>
            <w:pPr>
              <w:pStyle w:val="63"/>
              <w:bidi w:val="0"/>
              <w:adjustRightInd w:val="0"/>
              <w:snapToGrid w:val="0"/>
            </w:pPr>
            <w:r>
              <w:t>+6</w:t>
            </w:r>
          </w:p>
          <w:p>
            <w:pPr>
              <w:pStyle w:val="63"/>
              <w:bidi w:val="0"/>
              <w:adjustRightInd w:val="0"/>
              <w:snapToGrid w:val="0"/>
            </w:pPr>
            <w:r>
              <w:t>-2</w:t>
            </w:r>
          </w:p>
        </w:tc>
        <w:tc>
          <w:tcPr>
            <w:tcW w:w="341" w:type="pct"/>
            <w:tcBorders>
              <w:tl2br w:val="nil"/>
              <w:tr2bl w:val="nil"/>
            </w:tcBorders>
            <w:tcMar>
              <w:left w:w="0" w:type="dxa"/>
              <w:right w:w="0" w:type="dxa"/>
            </w:tcMar>
            <w:vAlign w:val="center"/>
          </w:tcPr>
          <w:p>
            <w:pPr>
              <w:pStyle w:val="63"/>
              <w:bidi w:val="0"/>
              <w:adjustRightInd w:val="0"/>
              <w:snapToGrid w:val="0"/>
            </w:pPr>
            <w:r>
              <w:t>+3</w:t>
            </w:r>
          </w:p>
          <w:p>
            <w:pPr>
              <w:pStyle w:val="63"/>
              <w:bidi w:val="0"/>
              <w:adjustRightInd w:val="0"/>
              <w:snapToGrid w:val="0"/>
            </w:pPr>
            <w:r>
              <w:t>-2</w:t>
            </w:r>
          </w:p>
        </w:tc>
        <w:tc>
          <w:tcPr>
            <w:tcW w:w="342" w:type="pct"/>
            <w:tcBorders>
              <w:tl2br w:val="nil"/>
              <w:tr2bl w:val="nil"/>
            </w:tcBorders>
            <w:tcMar>
              <w:left w:w="0" w:type="dxa"/>
              <w:right w:w="0" w:type="dxa"/>
            </w:tcMar>
            <w:vAlign w:val="center"/>
          </w:tcPr>
          <w:p>
            <w:pPr>
              <w:pStyle w:val="63"/>
              <w:bidi w:val="0"/>
              <w:adjustRightInd w:val="0"/>
              <w:snapToGrid w:val="0"/>
            </w:pPr>
            <w:r>
              <w:t>+5</w:t>
            </w:r>
          </w:p>
          <w:p>
            <w:pPr>
              <w:pStyle w:val="63"/>
              <w:bidi w:val="0"/>
              <w:adjustRightInd w:val="0"/>
              <w:snapToGrid w:val="0"/>
            </w:pPr>
            <w:r>
              <w:t>-3</w:t>
            </w:r>
          </w:p>
        </w:tc>
        <w:tc>
          <w:tcPr>
            <w:tcW w:w="352" w:type="pct"/>
            <w:tcBorders>
              <w:tl2br w:val="nil"/>
              <w:tr2bl w:val="nil"/>
            </w:tcBorders>
            <w:tcMar>
              <w:left w:w="0" w:type="dxa"/>
              <w:right w:w="0" w:type="dxa"/>
            </w:tcMar>
            <w:vAlign w:val="center"/>
          </w:tcPr>
          <w:p>
            <w:pPr>
              <w:pStyle w:val="63"/>
              <w:bidi w:val="0"/>
              <w:adjustRightInd w:val="0"/>
              <w:snapToGrid w:val="0"/>
            </w:pPr>
            <w:r>
              <w:t>+6</w:t>
            </w:r>
          </w:p>
          <w:p>
            <w:pPr>
              <w:pStyle w:val="63"/>
              <w:bidi w:val="0"/>
              <w:adjustRightInd w:val="0"/>
              <w:snapToGrid w:val="0"/>
            </w:pPr>
            <w:r>
              <w:t>-3</w:t>
            </w:r>
          </w:p>
        </w:tc>
        <w:tc>
          <w:tcPr>
            <w:tcW w:w="331" w:type="pct"/>
            <w:tcBorders>
              <w:tl2br w:val="nil"/>
              <w:tr2bl w:val="nil"/>
            </w:tcBorders>
            <w:tcMar>
              <w:left w:w="0" w:type="dxa"/>
              <w:right w:w="0" w:type="dxa"/>
            </w:tcMar>
            <w:vAlign w:val="center"/>
          </w:tcPr>
          <w:p>
            <w:pPr>
              <w:pStyle w:val="63"/>
              <w:bidi w:val="0"/>
              <w:adjustRightInd w:val="0"/>
              <w:snapToGrid w:val="0"/>
            </w:pPr>
            <w:r>
              <w:t>+3</w:t>
            </w:r>
          </w:p>
          <w:p>
            <w:pPr>
              <w:pStyle w:val="63"/>
              <w:bidi w:val="0"/>
              <w:adjustRightInd w:val="0"/>
              <w:snapToGrid w:val="0"/>
            </w:pPr>
            <w:r>
              <w:t>-2</w:t>
            </w:r>
          </w:p>
        </w:tc>
        <w:tc>
          <w:tcPr>
            <w:tcW w:w="342" w:type="pct"/>
            <w:tcBorders>
              <w:tl2br w:val="nil"/>
              <w:tr2bl w:val="nil"/>
            </w:tcBorders>
            <w:tcMar>
              <w:left w:w="0" w:type="dxa"/>
              <w:right w:w="0" w:type="dxa"/>
            </w:tcMar>
            <w:vAlign w:val="center"/>
          </w:tcPr>
          <w:p>
            <w:pPr>
              <w:pStyle w:val="63"/>
              <w:bidi w:val="0"/>
              <w:adjustRightInd w:val="0"/>
              <w:snapToGrid w:val="0"/>
            </w:pPr>
            <w:r>
              <w:t>+5</w:t>
            </w:r>
          </w:p>
          <w:p>
            <w:pPr>
              <w:pStyle w:val="63"/>
              <w:bidi w:val="0"/>
              <w:adjustRightInd w:val="0"/>
              <w:snapToGrid w:val="0"/>
            </w:pPr>
            <w:r>
              <w:t>-3</w:t>
            </w:r>
          </w:p>
        </w:tc>
        <w:tc>
          <w:tcPr>
            <w:tcW w:w="342" w:type="pct"/>
            <w:tcBorders>
              <w:tl2br w:val="nil"/>
              <w:tr2bl w:val="nil"/>
            </w:tcBorders>
            <w:tcMar>
              <w:left w:w="0" w:type="dxa"/>
              <w:right w:w="0" w:type="dxa"/>
            </w:tcMar>
            <w:vAlign w:val="center"/>
          </w:tcPr>
          <w:p>
            <w:pPr>
              <w:pStyle w:val="63"/>
              <w:bidi w:val="0"/>
              <w:adjustRightInd w:val="0"/>
              <w:snapToGrid w:val="0"/>
            </w:pPr>
            <w:r>
              <w:t>+6</w:t>
            </w:r>
          </w:p>
          <w:p>
            <w:pPr>
              <w:pStyle w:val="63"/>
              <w:bidi w:val="0"/>
              <w:adjustRightInd w:val="0"/>
              <w:snapToGrid w:val="0"/>
            </w:pPr>
            <w: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2" w:hRule="atLeast"/>
          <w:tblHeader/>
          <w:jc w:val="center"/>
        </w:trPr>
        <w:tc>
          <w:tcPr>
            <w:tcW w:w="786" w:type="pct"/>
            <w:gridSpan w:val="2"/>
            <w:tcBorders>
              <w:tl2br w:val="nil"/>
              <w:tr2bl w:val="nil"/>
            </w:tcBorders>
            <w:tcMar>
              <w:left w:w="0" w:type="dxa"/>
              <w:right w:w="0" w:type="dxa"/>
            </w:tcMar>
            <w:vAlign w:val="center"/>
          </w:tcPr>
          <w:p>
            <w:pPr>
              <w:pStyle w:val="63"/>
              <w:bidi w:val="0"/>
              <w:adjustRightInd w:val="0"/>
              <w:snapToGrid w:val="0"/>
            </w:pPr>
            <w:r>
              <w:t>水平(mm)</w:t>
            </w:r>
          </w:p>
        </w:tc>
        <w:tc>
          <w:tcPr>
            <w:tcW w:w="456" w:type="pct"/>
            <w:tcBorders>
              <w:tl2br w:val="nil"/>
              <w:tr2bl w:val="nil"/>
            </w:tcBorders>
            <w:tcMar>
              <w:left w:w="0" w:type="dxa"/>
              <w:right w:w="0" w:type="dxa"/>
            </w:tcMar>
            <w:vAlign w:val="center"/>
          </w:tcPr>
          <w:p>
            <w:pPr>
              <w:pStyle w:val="63"/>
              <w:bidi w:val="0"/>
              <w:adjustRightInd w:val="0"/>
              <w:snapToGrid w:val="0"/>
            </w:pPr>
            <w:r>
              <w:t>3</w:t>
            </w:r>
          </w:p>
        </w:tc>
        <w:tc>
          <w:tcPr>
            <w:tcW w:w="342" w:type="pct"/>
            <w:tcBorders>
              <w:tl2br w:val="nil"/>
              <w:tr2bl w:val="nil"/>
            </w:tcBorders>
            <w:tcMar>
              <w:left w:w="0" w:type="dxa"/>
              <w:right w:w="0" w:type="dxa"/>
            </w:tcMar>
            <w:vAlign w:val="center"/>
          </w:tcPr>
          <w:p>
            <w:pPr>
              <w:pStyle w:val="63"/>
              <w:bidi w:val="0"/>
              <w:adjustRightInd w:val="0"/>
              <w:snapToGrid w:val="0"/>
            </w:pPr>
            <w:r>
              <w:t>5</w:t>
            </w:r>
          </w:p>
        </w:tc>
        <w:tc>
          <w:tcPr>
            <w:tcW w:w="342" w:type="pct"/>
            <w:tcBorders>
              <w:tl2br w:val="nil"/>
              <w:tr2bl w:val="nil"/>
            </w:tcBorders>
            <w:tcMar>
              <w:left w:w="0" w:type="dxa"/>
              <w:right w:w="0" w:type="dxa"/>
            </w:tcMar>
            <w:vAlign w:val="center"/>
          </w:tcPr>
          <w:p>
            <w:pPr>
              <w:pStyle w:val="63"/>
              <w:bidi w:val="0"/>
              <w:adjustRightInd w:val="0"/>
              <w:snapToGrid w:val="0"/>
            </w:pPr>
            <w:r>
              <w:t>7</w:t>
            </w:r>
          </w:p>
        </w:tc>
        <w:tc>
          <w:tcPr>
            <w:tcW w:w="341" w:type="pct"/>
            <w:tcBorders>
              <w:tl2br w:val="nil"/>
              <w:tr2bl w:val="nil"/>
            </w:tcBorders>
            <w:tcMar>
              <w:left w:w="0" w:type="dxa"/>
              <w:right w:w="0" w:type="dxa"/>
            </w:tcMar>
            <w:vAlign w:val="center"/>
          </w:tcPr>
          <w:p>
            <w:pPr>
              <w:pStyle w:val="63"/>
              <w:bidi w:val="0"/>
              <w:adjustRightInd w:val="0"/>
              <w:snapToGrid w:val="0"/>
            </w:pPr>
            <w:r>
              <w:t>4</w:t>
            </w:r>
          </w:p>
        </w:tc>
        <w:tc>
          <w:tcPr>
            <w:tcW w:w="342" w:type="pct"/>
            <w:tcBorders>
              <w:tl2br w:val="nil"/>
              <w:tr2bl w:val="nil"/>
            </w:tcBorders>
            <w:tcMar>
              <w:left w:w="0" w:type="dxa"/>
              <w:right w:w="0" w:type="dxa"/>
            </w:tcMar>
            <w:vAlign w:val="center"/>
          </w:tcPr>
          <w:p>
            <w:pPr>
              <w:pStyle w:val="63"/>
              <w:bidi w:val="0"/>
              <w:adjustRightInd w:val="0"/>
              <w:snapToGrid w:val="0"/>
            </w:pPr>
            <w:r>
              <w:t>5</w:t>
            </w:r>
          </w:p>
        </w:tc>
        <w:tc>
          <w:tcPr>
            <w:tcW w:w="342" w:type="pct"/>
            <w:tcBorders>
              <w:tl2br w:val="nil"/>
              <w:tr2bl w:val="nil"/>
            </w:tcBorders>
            <w:tcMar>
              <w:left w:w="0" w:type="dxa"/>
              <w:right w:w="0" w:type="dxa"/>
            </w:tcMar>
            <w:vAlign w:val="center"/>
          </w:tcPr>
          <w:p>
            <w:pPr>
              <w:pStyle w:val="63"/>
              <w:bidi w:val="0"/>
              <w:adjustRightInd w:val="0"/>
              <w:snapToGrid w:val="0"/>
            </w:pPr>
            <w:r>
              <w:t>8</w:t>
            </w:r>
          </w:p>
        </w:tc>
        <w:tc>
          <w:tcPr>
            <w:tcW w:w="341" w:type="pct"/>
            <w:tcBorders>
              <w:tl2br w:val="nil"/>
              <w:tr2bl w:val="nil"/>
            </w:tcBorders>
            <w:tcMar>
              <w:left w:w="0" w:type="dxa"/>
              <w:right w:w="0" w:type="dxa"/>
            </w:tcMar>
            <w:vAlign w:val="center"/>
          </w:tcPr>
          <w:p>
            <w:pPr>
              <w:pStyle w:val="63"/>
              <w:bidi w:val="0"/>
              <w:adjustRightInd w:val="0"/>
              <w:snapToGrid w:val="0"/>
            </w:pPr>
            <w:r>
              <w:t>4</w:t>
            </w:r>
          </w:p>
        </w:tc>
        <w:tc>
          <w:tcPr>
            <w:tcW w:w="342" w:type="pct"/>
            <w:tcBorders>
              <w:tl2br w:val="nil"/>
              <w:tr2bl w:val="nil"/>
            </w:tcBorders>
            <w:tcMar>
              <w:left w:w="0" w:type="dxa"/>
              <w:right w:w="0" w:type="dxa"/>
            </w:tcMar>
            <w:vAlign w:val="center"/>
          </w:tcPr>
          <w:p>
            <w:pPr>
              <w:pStyle w:val="63"/>
              <w:bidi w:val="0"/>
              <w:adjustRightInd w:val="0"/>
              <w:snapToGrid w:val="0"/>
            </w:pPr>
            <w:r>
              <w:t>6</w:t>
            </w:r>
          </w:p>
        </w:tc>
        <w:tc>
          <w:tcPr>
            <w:tcW w:w="352" w:type="pct"/>
            <w:tcBorders>
              <w:tl2br w:val="nil"/>
              <w:tr2bl w:val="nil"/>
            </w:tcBorders>
            <w:tcMar>
              <w:left w:w="0" w:type="dxa"/>
              <w:right w:w="0" w:type="dxa"/>
            </w:tcMar>
            <w:vAlign w:val="center"/>
          </w:tcPr>
          <w:p>
            <w:pPr>
              <w:pStyle w:val="63"/>
              <w:bidi w:val="0"/>
              <w:adjustRightInd w:val="0"/>
              <w:snapToGrid w:val="0"/>
            </w:pPr>
            <w:r>
              <w:t>9</w:t>
            </w:r>
          </w:p>
        </w:tc>
        <w:tc>
          <w:tcPr>
            <w:tcW w:w="331" w:type="pct"/>
            <w:tcBorders>
              <w:tl2br w:val="nil"/>
              <w:tr2bl w:val="nil"/>
            </w:tcBorders>
            <w:tcMar>
              <w:left w:w="0" w:type="dxa"/>
              <w:right w:w="0" w:type="dxa"/>
            </w:tcMar>
            <w:vAlign w:val="center"/>
          </w:tcPr>
          <w:p>
            <w:pPr>
              <w:pStyle w:val="63"/>
              <w:bidi w:val="0"/>
              <w:adjustRightInd w:val="0"/>
              <w:snapToGrid w:val="0"/>
            </w:pPr>
            <w:r>
              <w:t>6</w:t>
            </w:r>
          </w:p>
        </w:tc>
        <w:tc>
          <w:tcPr>
            <w:tcW w:w="342" w:type="pct"/>
            <w:tcBorders>
              <w:tl2br w:val="nil"/>
              <w:tr2bl w:val="nil"/>
            </w:tcBorders>
            <w:tcMar>
              <w:left w:w="0" w:type="dxa"/>
              <w:right w:w="0" w:type="dxa"/>
            </w:tcMar>
            <w:vAlign w:val="center"/>
          </w:tcPr>
          <w:p>
            <w:pPr>
              <w:pStyle w:val="63"/>
              <w:bidi w:val="0"/>
              <w:adjustRightInd w:val="0"/>
              <w:snapToGrid w:val="0"/>
            </w:pPr>
            <w:r>
              <w:t>8</w:t>
            </w:r>
          </w:p>
        </w:tc>
        <w:tc>
          <w:tcPr>
            <w:tcW w:w="342" w:type="pct"/>
            <w:tcBorders>
              <w:tl2br w:val="nil"/>
              <w:tr2bl w:val="nil"/>
            </w:tcBorders>
            <w:tcMar>
              <w:left w:w="0" w:type="dxa"/>
              <w:right w:w="0" w:type="dxa"/>
            </w:tcMar>
            <w:vAlign w:val="center"/>
          </w:tcPr>
          <w:p>
            <w:pPr>
              <w:pStyle w:val="63"/>
              <w:bidi w:val="0"/>
              <w:adjustRightInd w:val="0"/>
              <w:snapToGrid w:val="0"/>
            </w:pPr>
            <w: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1" w:hRule="atLeast"/>
          <w:tblHeader/>
          <w:jc w:val="center"/>
        </w:trPr>
        <w:tc>
          <w:tcPr>
            <w:tcW w:w="786" w:type="pct"/>
            <w:gridSpan w:val="2"/>
            <w:tcBorders>
              <w:tl2br w:val="nil"/>
              <w:tr2bl w:val="nil"/>
            </w:tcBorders>
            <w:tcMar>
              <w:left w:w="0" w:type="dxa"/>
              <w:right w:w="0" w:type="dxa"/>
            </w:tcMar>
            <w:vAlign w:val="center"/>
          </w:tcPr>
          <w:p>
            <w:pPr>
              <w:pStyle w:val="63"/>
              <w:bidi w:val="0"/>
              <w:adjustRightInd w:val="0"/>
              <w:snapToGrid w:val="0"/>
            </w:pPr>
            <w:r>
              <w:t>高低(mm)</w:t>
            </w:r>
          </w:p>
        </w:tc>
        <w:tc>
          <w:tcPr>
            <w:tcW w:w="456" w:type="pct"/>
            <w:tcBorders>
              <w:tl2br w:val="nil"/>
              <w:tr2bl w:val="nil"/>
            </w:tcBorders>
            <w:tcMar>
              <w:left w:w="0" w:type="dxa"/>
              <w:right w:w="0" w:type="dxa"/>
            </w:tcMar>
            <w:vAlign w:val="center"/>
          </w:tcPr>
          <w:p>
            <w:pPr>
              <w:pStyle w:val="63"/>
              <w:bidi w:val="0"/>
              <w:adjustRightInd w:val="0"/>
              <w:snapToGrid w:val="0"/>
            </w:pPr>
            <w:r>
              <w:t>3</w:t>
            </w:r>
          </w:p>
        </w:tc>
        <w:tc>
          <w:tcPr>
            <w:tcW w:w="342" w:type="pct"/>
            <w:tcBorders>
              <w:tl2br w:val="nil"/>
              <w:tr2bl w:val="nil"/>
            </w:tcBorders>
            <w:tcMar>
              <w:left w:w="0" w:type="dxa"/>
              <w:right w:w="0" w:type="dxa"/>
            </w:tcMar>
            <w:vAlign w:val="center"/>
          </w:tcPr>
          <w:p>
            <w:pPr>
              <w:pStyle w:val="63"/>
              <w:bidi w:val="0"/>
              <w:adjustRightInd w:val="0"/>
              <w:snapToGrid w:val="0"/>
            </w:pPr>
            <w:r>
              <w:t>5</w:t>
            </w:r>
          </w:p>
        </w:tc>
        <w:tc>
          <w:tcPr>
            <w:tcW w:w="342" w:type="pct"/>
            <w:tcBorders>
              <w:tl2br w:val="nil"/>
              <w:tr2bl w:val="nil"/>
            </w:tcBorders>
            <w:tcMar>
              <w:left w:w="0" w:type="dxa"/>
              <w:right w:w="0" w:type="dxa"/>
            </w:tcMar>
            <w:vAlign w:val="center"/>
          </w:tcPr>
          <w:p>
            <w:pPr>
              <w:pStyle w:val="63"/>
              <w:bidi w:val="0"/>
              <w:adjustRightInd w:val="0"/>
              <w:snapToGrid w:val="0"/>
            </w:pPr>
            <w:r>
              <w:t>7</w:t>
            </w:r>
          </w:p>
        </w:tc>
        <w:tc>
          <w:tcPr>
            <w:tcW w:w="341" w:type="pct"/>
            <w:tcBorders>
              <w:tl2br w:val="nil"/>
              <w:tr2bl w:val="nil"/>
            </w:tcBorders>
            <w:tcMar>
              <w:left w:w="0" w:type="dxa"/>
              <w:right w:w="0" w:type="dxa"/>
            </w:tcMar>
            <w:vAlign w:val="center"/>
          </w:tcPr>
          <w:p>
            <w:pPr>
              <w:pStyle w:val="63"/>
              <w:bidi w:val="0"/>
              <w:adjustRightInd w:val="0"/>
              <w:snapToGrid w:val="0"/>
            </w:pPr>
            <w:r>
              <w:t>4</w:t>
            </w:r>
          </w:p>
        </w:tc>
        <w:tc>
          <w:tcPr>
            <w:tcW w:w="342" w:type="pct"/>
            <w:tcBorders>
              <w:tl2br w:val="nil"/>
              <w:tr2bl w:val="nil"/>
            </w:tcBorders>
            <w:tcMar>
              <w:left w:w="0" w:type="dxa"/>
              <w:right w:w="0" w:type="dxa"/>
            </w:tcMar>
            <w:vAlign w:val="center"/>
          </w:tcPr>
          <w:p>
            <w:pPr>
              <w:pStyle w:val="63"/>
              <w:bidi w:val="0"/>
              <w:adjustRightInd w:val="0"/>
              <w:snapToGrid w:val="0"/>
            </w:pPr>
            <w:r>
              <w:t>5</w:t>
            </w:r>
          </w:p>
        </w:tc>
        <w:tc>
          <w:tcPr>
            <w:tcW w:w="342" w:type="pct"/>
            <w:tcBorders>
              <w:tl2br w:val="nil"/>
              <w:tr2bl w:val="nil"/>
            </w:tcBorders>
            <w:tcMar>
              <w:left w:w="0" w:type="dxa"/>
              <w:right w:w="0" w:type="dxa"/>
            </w:tcMar>
            <w:vAlign w:val="center"/>
          </w:tcPr>
          <w:p>
            <w:pPr>
              <w:pStyle w:val="63"/>
              <w:bidi w:val="0"/>
              <w:adjustRightInd w:val="0"/>
              <w:snapToGrid w:val="0"/>
            </w:pPr>
            <w:r>
              <w:t>8</w:t>
            </w:r>
          </w:p>
        </w:tc>
        <w:tc>
          <w:tcPr>
            <w:tcW w:w="341" w:type="pct"/>
            <w:tcBorders>
              <w:tl2br w:val="nil"/>
              <w:tr2bl w:val="nil"/>
            </w:tcBorders>
            <w:tcMar>
              <w:left w:w="0" w:type="dxa"/>
              <w:right w:w="0" w:type="dxa"/>
            </w:tcMar>
            <w:vAlign w:val="center"/>
          </w:tcPr>
          <w:p>
            <w:pPr>
              <w:pStyle w:val="63"/>
              <w:bidi w:val="0"/>
              <w:adjustRightInd w:val="0"/>
              <w:snapToGrid w:val="0"/>
            </w:pPr>
            <w:r>
              <w:t>4</w:t>
            </w:r>
          </w:p>
        </w:tc>
        <w:tc>
          <w:tcPr>
            <w:tcW w:w="342" w:type="pct"/>
            <w:tcBorders>
              <w:tl2br w:val="nil"/>
              <w:tr2bl w:val="nil"/>
            </w:tcBorders>
            <w:tcMar>
              <w:left w:w="0" w:type="dxa"/>
              <w:right w:w="0" w:type="dxa"/>
            </w:tcMar>
            <w:vAlign w:val="center"/>
          </w:tcPr>
          <w:p>
            <w:pPr>
              <w:pStyle w:val="63"/>
              <w:bidi w:val="0"/>
              <w:adjustRightInd w:val="0"/>
              <w:snapToGrid w:val="0"/>
            </w:pPr>
            <w:r>
              <w:t>6</w:t>
            </w:r>
          </w:p>
        </w:tc>
        <w:tc>
          <w:tcPr>
            <w:tcW w:w="352" w:type="pct"/>
            <w:tcBorders>
              <w:tl2br w:val="nil"/>
              <w:tr2bl w:val="nil"/>
            </w:tcBorders>
            <w:tcMar>
              <w:left w:w="0" w:type="dxa"/>
              <w:right w:w="0" w:type="dxa"/>
            </w:tcMar>
            <w:vAlign w:val="center"/>
          </w:tcPr>
          <w:p>
            <w:pPr>
              <w:pStyle w:val="63"/>
              <w:bidi w:val="0"/>
              <w:adjustRightInd w:val="0"/>
              <w:snapToGrid w:val="0"/>
            </w:pPr>
            <w:r>
              <w:t>9</w:t>
            </w:r>
          </w:p>
        </w:tc>
        <w:tc>
          <w:tcPr>
            <w:tcW w:w="331" w:type="pct"/>
            <w:tcBorders>
              <w:tl2br w:val="nil"/>
              <w:tr2bl w:val="nil"/>
            </w:tcBorders>
            <w:tcMar>
              <w:left w:w="0" w:type="dxa"/>
              <w:right w:w="0" w:type="dxa"/>
            </w:tcMar>
            <w:vAlign w:val="center"/>
          </w:tcPr>
          <w:p>
            <w:pPr>
              <w:pStyle w:val="63"/>
              <w:bidi w:val="0"/>
              <w:adjustRightInd w:val="0"/>
              <w:snapToGrid w:val="0"/>
            </w:pPr>
            <w:r>
              <w:t>6</w:t>
            </w:r>
          </w:p>
        </w:tc>
        <w:tc>
          <w:tcPr>
            <w:tcW w:w="342" w:type="pct"/>
            <w:tcBorders>
              <w:tl2br w:val="nil"/>
              <w:tr2bl w:val="nil"/>
            </w:tcBorders>
            <w:tcMar>
              <w:left w:w="0" w:type="dxa"/>
              <w:right w:w="0" w:type="dxa"/>
            </w:tcMar>
            <w:vAlign w:val="center"/>
          </w:tcPr>
          <w:p>
            <w:pPr>
              <w:pStyle w:val="63"/>
              <w:bidi w:val="0"/>
              <w:adjustRightInd w:val="0"/>
              <w:snapToGrid w:val="0"/>
            </w:pPr>
            <w:r>
              <w:t>8</w:t>
            </w:r>
          </w:p>
        </w:tc>
        <w:tc>
          <w:tcPr>
            <w:tcW w:w="342" w:type="pct"/>
            <w:tcBorders>
              <w:tl2br w:val="nil"/>
              <w:tr2bl w:val="nil"/>
            </w:tcBorders>
            <w:tcMar>
              <w:left w:w="0" w:type="dxa"/>
              <w:right w:w="0" w:type="dxa"/>
            </w:tcMar>
            <w:vAlign w:val="center"/>
          </w:tcPr>
          <w:p>
            <w:pPr>
              <w:pStyle w:val="63"/>
              <w:bidi w:val="0"/>
              <w:adjustRightInd w:val="0"/>
              <w:snapToGrid w:val="0"/>
            </w:pPr>
            <w: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atLeast"/>
          <w:tblHeader/>
          <w:jc w:val="center"/>
        </w:trPr>
        <w:tc>
          <w:tcPr>
            <w:tcW w:w="302" w:type="pct"/>
            <w:vMerge w:val="restart"/>
            <w:tcBorders>
              <w:tl2br w:val="nil"/>
              <w:tr2bl w:val="nil"/>
            </w:tcBorders>
            <w:tcMar>
              <w:left w:w="0" w:type="dxa"/>
              <w:right w:w="0" w:type="dxa"/>
            </w:tcMar>
            <w:vAlign w:val="center"/>
          </w:tcPr>
          <w:p>
            <w:pPr>
              <w:pStyle w:val="63"/>
              <w:bidi w:val="0"/>
              <w:adjustRightInd w:val="0"/>
              <w:snapToGrid w:val="0"/>
            </w:pPr>
            <w:r>
              <w:t>轨向</w:t>
            </w:r>
          </w:p>
          <w:p>
            <w:pPr>
              <w:pStyle w:val="63"/>
              <w:bidi w:val="0"/>
              <w:adjustRightInd w:val="0"/>
              <w:snapToGrid w:val="0"/>
            </w:pPr>
            <w:r>
              <w:t>(mm)</w:t>
            </w:r>
          </w:p>
        </w:tc>
        <w:tc>
          <w:tcPr>
            <w:tcW w:w="485" w:type="pct"/>
            <w:tcBorders>
              <w:tl2br w:val="nil"/>
              <w:tr2bl w:val="nil"/>
            </w:tcBorders>
            <w:tcMar>
              <w:left w:w="0" w:type="dxa"/>
              <w:right w:w="0" w:type="dxa"/>
            </w:tcMar>
            <w:vAlign w:val="center"/>
          </w:tcPr>
          <w:p>
            <w:pPr>
              <w:pStyle w:val="63"/>
              <w:bidi w:val="0"/>
              <w:adjustRightInd w:val="0"/>
              <w:snapToGrid w:val="0"/>
            </w:pPr>
            <w:r>
              <w:t>直线</w:t>
            </w:r>
          </w:p>
        </w:tc>
        <w:tc>
          <w:tcPr>
            <w:tcW w:w="456" w:type="pct"/>
            <w:tcBorders>
              <w:tl2br w:val="nil"/>
              <w:tr2bl w:val="nil"/>
            </w:tcBorders>
            <w:tcMar>
              <w:left w:w="0" w:type="dxa"/>
              <w:right w:w="0" w:type="dxa"/>
            </w:tcMar>
            <w:vAlign w:val="center"/>
          </w:tcPr>
          <w:p>
            <w:pPr>
              <w:pStyle w:val="63"/>
              <w:bidi w:val="0"/>
              <w:adjustRightInd w:val="0"/>
              <w:snapToGrid w:val="0"/>
            </w:pPr>
            <w:r>
              <w:t>3</w:t>
            </w:r>
          </w:p>
        </w:tc>
        <w:tc>
          <w:tcPr>
            <w:tcW w:w="342" w:type="pct"/>
            <w:tcBorders>
              <w:tl2br w:val="nil"/>
              <w:tr2bl w:val="nil"/>
            </w:tcBorders>
            <w:tcMar>
              <w:left w:w="0" w:type="dxa"/>
              <w:right w:w="0" w:type="dxa"/>
            </w:tcMar>
            <w:vAlign w:val="center"/>
          </w:tcPr>
          <w:p>
            <w:pPr>
              <w:pStyle w:val="63"/>
              <w:bidi w:val="0"/>
              <w:adjustRightInd w:val="0"/>
              <w:snapToGrid w:val="0"/>
            </w:pPr>
            <w:r>
              <w:t>4</w:t>
            </w:r>
          </w:p>
        </w:tc>
        <w:tc>
          <w:tcPr>
            <w:tcW w:w="342" w:type="pct"/>
            <w:tcBorders>
              <w:tl2br w:val="nil"/>
              <w:tr2bl w:val="nil"/>
            </w:tcBorders>
            <w:tcMar>
              <w:left w:w="0" w:type="dxa"/>
              <w:right w:w="0" w:type="dxa"/>
            </w:tcMar>
            <w:vAlign w:val="center"/>
          </w:tcPr>
          <w:p>
            <w:pPr>
              <w:pStyle w:val="63"/>
              <w:bidi w:val="0"/>
              <w:adjustRightInd w:val="0"/>
              <w:snapToGrid w:val="0"/>
            </w:pPr>
            <w:r>
              <w:t>6</w:t>
            </w:r>
          </w:p>
        </w:tc>
        <w:tc>
          <w:tcPr>
            <w:tcW w:w="341" w:type="pct"/>
            <w:tcBorders>
              <w:tl2br w:val="nil"/>
              <w:tr2bl w:val="nil"/>
            </w:tcBorders>
            <w:tcMar>
              <w:left w:w="0" w:type="dxa"/>
              <w:right w:w="0" w:type="dxa"/>
            </w:tcMar>
            <w:vAlign w:val="center"/>
          </w:tcPr>
          <w:p>
            <w:pPr>
              <w:pStyle w:val="63"/>
              <w:bidi w:val="0"/>
              <w:adjustRightInd w:val="0"/>
              <w:snapToGrid w:val="0"/>
            </w:pPr>
            <w:r>
              <w:t>4</w:t>
            </w:r>
          </w:p>
        </w:tc>
        <w:tc>
          <w:tcPr>
            <w:tcW w:w="342" w:type="pct"/>
            <w:tcBorders>
              <w:tl2br w:val="nil"/>
              <w:tr2bl w:val="nil"/>
            </w:tcBorders>
            <w:tcMar>
              <w:left w:w="0" w:type="dxa"/>
              <w:right w:w="0" w:type="dxa"/>
            </w:tcMar>
            <w:vAlign w:val="center"/>
          </w:tcPr>
          <w:p>
            <w:pPr>
              <w:pStyle w:val="63"/>
              <w:bidi w:val="0"/>
              <w:adjustRightInd w:val="0"/>
              <w:snapToGrid w:val="0"/>
            </w:pPr>
            <w:r>
              <w:t>5</w:t>
            </w:r>
          </w:p>
        </w:tc>
        <w:tc>
          <w:tcPr>
            <w:tcW w:w="342" w:type="pct"/>
            <w:tcBorders>
              <w:tl2br w:val="nil"/>
              <w:tr2bl w:val="nil"/>
            </w:tcBorders>
            <w:tcMar>
              <w:left w:w="0" w:type="dxa"/>
              <w:right w:w="0" w:type="dxa"/>
            </w:tcMar>
            <w:vAlign w:val="center"/>
          </w:tcPr>
          <w:p>
            <w:pPr>
              <w:pStyle w:val="63"/>
              <w:bidi w:val="0"/>
              <w:adjustRightInd w:val="0"/>
              <w:snapToGrid w:val="0"/>
            </w:pPr>
            <w:r>
              <w:t>8</w:t>
            </w:r>
          </w:p>
        </w:tc>
        <w:tc>
          <w:tcPr>
            <w:tcW w:w="341" w:type="pct"/>
            <w:tcBorders>
              <w:tl2br w:val="nil"/>
              <w:tr2bl w:val="nil"/>
            </w:tcBorders>
            <w:tcMar>
              <w:left w:w="0" w:type="dxa"/>
              <w:right w:w="0" w:type="dxa"/>
            </w:tcMar>
            <w:vAlign w:val="center"/>
          </w:tcPr>
          <w:p>
            <w:pPr>
              <w:pStyle w:val="63"/>
              <w:bidi w:val="0"/>
              <w:adjustRightInd w:val="0"/>
              <w:snapToGrid w:val="0"/>
            </w:pPr>
            <w:r>
              <w:t>4</w:t>
            </w:r>
          </w:p>
        </w:tc>
        <w:tc>
          <w:tcPr>
            <w:tcW w:w="342" w:type="pct"/>
            <w:tcBorders>
              <w:tl2br w:val="nil"/>
              <w:tr2bl w:val="nil"/>
            </w:tcBorders>
            <w:tcMar>
              <w:left w:w="0" w:type="dxa"/>
              <w:right w:w="0" w:type="dxa"/>
            </w:tcMar>
            <w:vAlign w:val="center"/>
          </w:tcPr>
          <w:p>
            <w:pPr>
              <w:pStyle w:val="63"/>
              <w:bidi w:val="0"/>
              <w:adjustRightInd w:val="0"/>
              <w:snapToGrid w:val="0"/>
            </w:pPr>
            <w:r>
              <w:t>6</w:t>
            </w:r>
          </w:p>
        </w:tc>
        <w:tc>
          <w:tcPr>
            <w:tcW w:w="352" w:type="pct"/>
            <w:tcBorders>
              <w:tl2br w:val="nil"/>
              <w:tr2bl w:val="nil"/>
            </w:tcBorders>
            <w:tcMar>
              <w:left w:w="0" w:type="dxa"/>
              <w:right w:w="0" w:type="dxa"/>
            </w:tcMar>
            <w:vAlign w:val="center"/>
          </w:tcPr>
          <w:p>
            <w:pPr>
              <w:pStyle w:val="63"/>
              <w:bidi w:val="0"/>
              <w:adjustRightInd w:val="0"/>
              <w:snapToGrid w:val="0"/>
            </w:pPr>
            <w:r>
              <w:t>9</w:t>
            </w:r>
          </w:p>
        </w:tc>
        <w:tc>
          <w:tcPr>
            <w:tcW w:w="331" w:type="pct"/>
            <w:tcBorders>
              <w:tl2br w:val="nil"/>
              <w:tr2bl w:val="nil"/>
            </w:tcBorders>
            <w:tcMar>
              <w:left w:w="0" w:type="dxa"/>
              <w:right w:w="0" w:type="dxa"/>
            </w:tcMar>
            <w:vAlign w:val="center"/>
          </w:tcPr>
          <w:p>
            <w:pPr>
              <w:pStyle w:val="63"/>
              <w:bidi w:val="0"/>
              <w:adjustRightInd w:val="0"/>
              <w:snapToGrid w:val="0"/>
            </w:pPr>
            <w:r>
              <w:t>6</w:t>
            </w:r>
          </w:p>
        </w:tc>
        <w:tc>
          <w:tcPr>
            <w:tcW w:w="342" w:type="pct"/>
            <w:tcBorders>
              <w:tl2br w:val="nil"/>
              <w:tr2bl w:val="nil"/>
            </w:tcBorders>
            <w:tcMar>
              <w:left w:w="0" w:type="dxa"/>
              <w:right w:w="0" w:type="dxa"/>
            </w:tcMar>
            <w:vAlign w:val="center"/>
          </w:tcPr>
          <w:p>
            <w:pPr>
              <w:pStyle w:val="63"/>
              <w:bidi w:val="0"/>
              <w:adjustRightInd w:val="0"/>
              <w:snapToGrid w:val="0"/>
            </w:pPr>
            <w:r>
              <w:t>8</w:t>
            </w:r>
          </w:p>
        </w:tc>
        <w:tc>
          <w:tcPr>
            <w:tcW w:w="342" w:type="pct"/>
            <w:tcBorders>
              <w:tl2br w:val="nil"/>
              <w:tr2bl w:val="nil"/>
            </w:tcBorders>
            <w:tcMar>
              <w:left w:w="0" w:type="dxa"/>
              <w:right w:w="0" w:type="dxa"/>
            </w:tcMar>
            <w:vAlign w:val="center"/>
          </w:tcPr>
          <w:p>
            <w:pPr>
              <w:pStyle w:val="63"/>
              <w:bidi w:val="0"/>
              <w:adjustRightInd w:val="0"/>
              <w:snapToGrid w:val="0"/>
            </w:pPr>
            <w: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blHeader/>
          <w:jc w:val="center"/>
        </w:trPr>
        <w:tc>
          <w:tcPr>
            <w:tcW w:w="302" w:type="pct"/>
            <w:vMerge w:val="continue"/>
            <w:tcBorders>
              <w:tl2br w:val="nil"/>
              <w:tr2bl w:val="nil"/>
            </w:tcBorders>
            <w:tcMar>
              <w:left w:w="0" w:type="dxa"/>
              <w:right w:w="0" w:type="dxa"/>
            </w:tcMar>
            <w:vAlign w:val="center"/>
          </w:tcPr>
          <w:p>
            <w:pPr>
              <w:pStyle w:val="63"/>
              <w:bidi w:val="0"/>
              <w:adjustRightInd w:val="0"/>
              <w:snapToGrid w:val="0"/>
            </w:pPr>
          </w:p>
        </w:tc>
        <w:tc>
          <w:tcPr>
            <w:tcW w:w="485" w:type="pct"/>
            <w:tcBorders>
              <w:tl2br w:val="nil"/>
              <w:tr2bl w:val="nil"/>
            </w:tcBorders>
            <w:tcMar>
              <w:left w:w="0" w:type="dxa"/>
              <w:right w:w="0" w:type="dxa"/>
            </w:tcMar>
            <w:vAlign w:val="center"/>
          </w:tcPr>
          <w:p>
            <w:pPr>
              <w:pStyle w:val="63"/>
              <w:bidi w:val="0"/>
              <w:adjustRightInd w:val="0"/>
              <w:snapToGrid w:val="0"/>
            </w:pPr>
            <w:r>
              <w:t>支距</w:t>
            </w:r>
          </w:p>
        </w:tc>
        <w:tc>
          <w:tcPr>
            <w:tcW w:w="456" w:type="pct"/>
            <w:tcBorders>
              <w:tl2br w:val="nil"/>
              <w:tr2bl w:val="nil"/>
            </w:tcBorders>
            <w:tcMar>
              <w:left w:w="0" w:type="dxa"/>
              <w:right w:w="0" w:type="dxa"/>
            </w:tcMar>
            <w:vAlign w:val="center"/>
          </w:tcPr>
          <w:p>
            <w:pPr>
              <w:pStyle w:val="63"/>
              <w:bidi w:val="0"/>
              <w:adjustRightInd w:val="0"/>
              <w:snapToGrid w:val="0"/>
            </w:pPr>
            <w:r>
              <w:t>2</w:t>
            </w:r>
          </w:p>
        </w:tc>
        <w:tc>
          <w:tcPr>
            <w:tcW w:w="342" w:type="pct"/>
            <w:tcBorders>
              <w:tl2br w:val="nil"/>
              <w:tr2bl w:val="nil"/>
            </w:tcBorders>
            <w:tcMar>
              <w:left w:w="0" w:type="dxa"/>
              <w:right w:w="0" w:type="dxa"/>
            </w:tcMar>
            <w:vAlign w:val="center"/>
          </w:tcPr>
          <w:p>
            <w:pPr>
              <w:pStyle w:val="63"/>
              <w:bidi w:val="0"/>
              <w:adjustRightInd w:val="0"/>
              <w:snapToGrid w:val="0"/>
            </w:pPr>
            <w:r>
              <w:t>3</w:t>
            </w:r>
          </w:p>
        </w:tc>
        <w:tc>
          <w:tcPr>
            <w:tcW w:w="342" w:type="pct"/>
            <w:tcBorders>
              <w:tl2br w:val="nil"/>
              <w:tr2bl w:val="nil"/>
            </w:tcBorders>
            <w:tcMar>
              <w:left w:w="0" w:type="dxa"/>
              <w:right w:w="0" w:type="dxa"/>
            </w:tcMar>
            <w:vAlign w:val="center"/>
          </w:tcPr>
          <w:p>
            <w:pPr>
              <w:pStyle w:val="63"/>
              <w:bidi w:val="0"/>
              <w:adjustRightInd w:val="0"/>
              <w:snapToGrid w:val="0"/>
            </w:pPr>
            <w:r>
              <w:t>4</w:t>
            </w:r>
          </w:p>
        </w:tc>
        <w:tc>
          <w:tcPr>
            <w:tcW w:w="341" w:type="pct"/>
            <w:tcBorders>
              <w:tl2br w:val="nil"/>
              <w:tr2bl w:val="nil"/>
            </w:tcBorders>
            <w:tcMar>
              <w:left w:w="0" w:type="dxa"/>
              <w:right w:w="0" w:type="dxa"/>
            </w:tcMar>
            <w:vAlign w:val="center"/>
          </w:tcPr>
          <w:p>
            <w:pPr>
              <w:pStyle w:val="63"/>
              <w:bidi w:val="0"/>
              <w:adjustRightInd w:val="0"/>
              <w:snapToGrid w:val="0"/>
            </w:pPr>
            <w:r>
              <w:t>2</w:t>
            </w:r>
          </w:p>
        </w:tc>
        <w:tc>
          <w:tcPr>
            <w:tcW w:w="342" w:type="pct"/>
            <w:tcBorders>
              <w:tl2br w:val="nil"/>
              <w:tr2bl w:val="nil"/>
            </w:tcBorders>
            <w:tcMar>
              <w:left w:w="0" w:type="dxa"/>
              <w:right w:w="0" w:type="dxa"/>
            </w:tcMar>
            <w:vAlign w:val="center"/>
          </w:tcPr>
          <w:p>
            <w:pPr>
              <w:pStyle w:val="63"/>
              <w:bidi w:val="0"/>
              <w:adjustRightInd w:val="0"/>
              <w:snapToGrid w:val="0"/>
            </w:pPr>
            <w:r>
              <w:t>3</w:t>
            </w:r>
          </w:p>
        </w:tc>
        <w:tc>
          <w:tcPr>
            <w:tcW w:w="342" w:type="pct"/>
            <w:tcBorders>
              <w:tl2br w:val="nil"/>
              <w:tr2bl w:val="nil"/>
            </w:tcBorders>
            <w:tcMar>
              <w:left w:w="0" w:type="dxa"/>
              <w:right w:w="0" w:type="dxa"/>
            </w:tcMar>
            <w:vAlign w:val="center"/>
          </w:tcPr>
          <w:p>
            <w:pPr>
              <w:pStyle w:val="63"/>
              <w:bidi w:val="0"/>
              <w:adjustRightInd w:val="0"/>
              <w:snapToGrid w:val="0"/>
            </w:pPr>
            <w:r>
              <w:t>4</w:t>
            </w:r>
          </w:p>
        </w:tc>
        <w:tc>
          <w:tcPr>
            <w:tcW w:w="341" w:type="pct"/>
            <w:tcBorders>
              <w:tl2br w:val="nil"/>
              <w:tr2bl w:val="nil"/>
            </w:tcBorders>
            <w:tcMar>
              <w:left w:w="0" w:type="dxa"/>
              <w:right w:w="0" w:type="dxa"/>
            </w:tcMar>
            <w:vAlign w:val="center"/>
          </w:tcPr>
          <w:p>
            <w:pPr>
              <w:pStyle w:val="63"/>
              <w:bidi w:val="0"/>
              <w:adjustRightInd w:val="0"/>
              <w:snapToGrid w:val="0"/>
            </w:pPr>
            <w:r>
              <w:t>2</w:t>
            </w:r>
          </w:p>
        </w:tc>
        <w:tc>
          <w:tcPr>
            <w:tcW w:w="342" w:type="pct"/>
            <w:tcBorders>
              <w:tl2br w:val="nil"/>
              <w:tr2bl w:val="nil"/>
            </w:tcBorders>
            <w:tcMar>
              <w:left w:w="0" w:type="dxa"/>
              <w:right w:w="0" w:type="dxa"/>
            </w:tcMar>
            <w:vAlign w:val="center"/>
          </w:tcPr>
          <w:p>
            <w:pPr>
              <w:pStyle w:val="63"/>
              <w:bidi w:val="0"/>
              <w:adjustRightInd w:val="0"/>
              <w:snapToGrid w:val="0"/>
            </w:pPr>
            <w:r>
              <w:t>3</w:t>
            </w:r>
          </w:p>
        </w:tc>
        <w:tc>
          <w:tcPr>
            <w:tcW w:w="352" w:type="pct"/>
            <w:tcBorders>
              <w:tl2br w:val="nil"/>
              <w:tr2bl w:val="nil"/>
            </w:tcBorders>
            <w:tcMar>
              <w:left w:w="0" w:type="dxa"/>
              <w:right w:w="0" w:type="dxa"/>
            </w:tcMar>
            <w:vAlign w:val="center"/>
          </w:tcPr>
          <w:p>
            <w:pPr>
              <w:pStyle w:val="63"/>
              <w:bidi w:val="0"/>
              <w:adjustRightInd w:val="0"/>
              <w:snapToGrid w:val="0"/>
            </w:pPr>
            <w:r>
              <w:t>4</w:t>
            </w:r>
          </w:p>
        </w:tc>
        <w:tc>
          <w:tcPr>
            <w:tcW w:w="331" w:type="pct"/>
            <w:tcBorders>
              <w:tl2br w:val="nil"/>
              <w:tr2bl w:val="nil"/>
            </w:tcBorders>
            <w:tcMar>
              <w:left w:w="0" w:type="dxa"/>
              <w:right w:w="0" w:type="dxa"/>
            </w:tcMar>
            <w:vAlign w:val="center"/>
          </w:tcPr>
          <w:p>
            <w:pPr>
              <w:pStyle w:val="63"/>
              <w:bidi w:val="0"/>
              <w:adjustRightInd w:val="0"/>
              <w:snapToGrid w:val="0"/>
            </w:pPr>
            <w:r>
              <w:t>2</w:t>
            </w:r>
          </w:p>
        </w:tc>
        <w:tc>
          <w:tcPr>
            <w:tcW w:w="342" w:type="pct"/>
            <w:tcBorders>
              <w:tl2br w:val="nil"/>
              <w:tr2bl w:val="nil"/>
            </w:tcBorders>
            <w:tcMar>
              <w:left w:w="0" w:type="dxa"/>
              <w:right w:w="0" w:type="dxa"/>
            </w:tcMar>
            <w:vAlign w:val="center"/>
          </w:tcPr>
          <w:p>
            <w:pPr>
              <w:pStyle w:val="63"/>
              <w:bidi w:val="0"/>
              <w:adjustRightInd w:val="0"/>
              <w:snapToGrid w:val="0"/>
            </w:pPr>
            <w:r>
              <w:t>3</w:t>
            </w:r>
          </w:p>
        </w:tc>
        <w:tc>
          <w:tcPr>
            <w:tcW w:w="342" w:type="pct"/>
            <w:tcBorders>
              <w:tl2br w:val="nil"/>
              <w:tr2bl w:val="nil"/>
            </w:tcBorders>
            <w:tcMar>
              <w:left w:w="0" w:type="dxa"/>
              <w:right w:w="0" w:type="dxa"/>
            </w:tcMar>
            <w:vAlign w:val="center"/>
          </w:tcPr>
          <w:p>
            <w:pPr>
              <w:pStyle w:val="63"/>
              <w:bidi w:val="0"/>
              <w:adjustRightInd w:val="0"/>
              <w:snapToGrid w:val="0"/>
            </w:pPr>
            <w: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7" w:hRule="exact"/>
          <w:tblHeader/>
          <w:jc w:val="center"/>
        </w:trPr>
        <w:tc>
          <w:tcPr>
            <w:tcW w:w="786" w:type="pct"/>
            <w:gridSpan w:val="2"/>
            <w:tcBorders>
              <w:tl2br w:val="nil"/>
              <w:tr2bl w:val="nil"/>
            </w:tcBorders>
            <w:tcMar>
              <w:left w:w="0" w:type="dxa"/>
              <w:right w:w="0" w:type="dxa"/>
            </w:tcMar>
            <w:vAlign w:val="center"/>
          </w:tcPr>
          <w:p>
            <w:pPr>
              <w:pStyle w:val="63"/>
              <w:bidi w:val="0"/>
              <w:adjustRightInd w:val="0"/>
              <w:snapToGrid w:val="0"/>
            </w:pPr>
            <w:r>
              <w:t>三角坑(扭曲)</w:t>
            </w:r>
          </w:p>
          <w:p>
            <w:pPr>
              <w:pStyle w:val="63"/>
              <w:bidi w:val="0"/>
              <w:adjustRightInd w:val="0"/>
              <w:snapToGrid w:val="0"/>
            </w:pPr>
            <w:r>
              <w:t>(mm)</w:t>
            </w:r>
          </w:p>
        </w:tc>
        <w:tc>
          <w:tcPr>
            <w:tcW w:w="456" w:type="pct"/>
            <w:tcBorders>
              <w:tl2br w:val="nil"/>
              <w:tr2bl w:val="nil"/>
            </w:tcBorders>
            <w:tcMar>
              <w:left w:w="0" w:type="dxa"/>
              <w:right w:w="0" w:type="dxa"/>
            </w:tcMar>
            <w:vAlign w:val="center"/>
          </w:tcPr>
          <w:p>
            <w:pPr>
              <w:pStyle w:val="63"/>
              <w:bidi w:val="0"/>
              <w:adjustRightInd w:val="0"/>
              <w:snapToGrid w:val="0"/>
            </w:pPr>
            <w:r>
              <w:t>3</w:t>
            </w:r>
          </w:p>
        </w:tc>
        <w:tc>
          <w:tcPr>
            <w:tcW w:w="342" w:type="pct"/>
            <w:tcBorders>
              <w:tl2br w:val="nil"/>
              <w:tr2bl w:val="nil"/>
            </w:tcBorders>
            <w:tcMar>
              <w:left w:w="0" w:type="dxa"/>
              <w:right w:w="0" w:type="dxa"/>
            </w:tcMar>
            <w:vAlign w:val="center"/>
          </w:tcPr>
          <w:p>
            <w:pPr>
              <w:pStyle w:val="63"/>
              <w:bidi w:val="0"/>
              <w:adjustRightInd w:val="0"/>
              <w:snapToGrid w:val="0"/>
            </w:pPr>
            <w:r>
              <w:t>4</w:t>
            </w:r>
          </w:p>
        </w:tc>
        <w:tc>
          <w:tcPr>
            <w:tcW w:w="342" w:type="pct"/>
            <w:tcBorders>
              <w:tl2br w:val="nil"/>
              <w:tr2bl w:val="nil"/>
            </w:tcBorders>
            <w:tcMar>
              <w:left w:w="0" w:type="dxa"/>
              <w:right w:w="0" w:type="dxa"/>
            </w:tcMar>
            <w:vAlign w:val="center"/>
          </w:tcPr>
          <w:p>
            <w:pPr>
              <w:pStyle w:val="63"/>
              <w:bidi w:val="0"/>
              <w:adjustRightInd w:val="0"/>
              <w:snapToGrid w:val="0"/>
            </w:pPr>
            <w:r>
              <w:t>6</w:t>
            </w:r>
          </w:p>
        </w:tc>
        <w:tc>
          <w:tcPr>
            <w:tcW w:w="341" w:type="pct"/>
            <w:tcBorders>
              <w:tl2br w:val="nil"/>
              <w:tr2bl w:val="nil"/>
            </w:tcBorders>
            <w:tcMar>
              <w:left w:w="0" w:type="dxa"/>
              <w:right w:w="0" w:type="dxa"/>
            </w:tcMar>
            <w:vAlign w:val="center"/>
          </w:tcPr>
          <w:p>
            <w:pPr>
              <w:pStyle w:val="63"/>
              <w:bidi w:val="0"/>
              <w:adjustRightInd w:val="0"/>
              <w:snapToGrid w:val="0"/>
            </w:pPr>
            <w:r>
              <w:t>4</w:t>
            </w:r>
          </w:p>
        </w:tc>
        <w:tc>
          <w:tcPr>
            <w:tcW w:w="342" w:type="pct"/>
            <w:tcBorders>
              <w:tl2br w:val="nil"/>
              <w:tr2bl w:val="nil"/>
            </w:tcBorders>
            <w:tcMar>
              <w:left w:w="0" w:type="dxa"/>
              <w:right w:w="0" w:type="dxa"/>
            </w:tcMar>
            <w:vAlign w:val="center"/>
          </w:tcPr>
          <w:p>
            <w:pPr>
              <w:pStyle w:val="63"/>
              <w:bidi w:val="0"/>
              <w:adjustRightInd w:val="0"/>
              <w:snapToGrid w:val="0"/>
            </w:pPr>
            <w:r>
              <w:t>6</w:t>
            </w:r>
          </w:p>
        </w:tc>
        <w:tc>
          <w:tcPr>
            <w:tcW w:w="342" w:type="pct"/>
            <w:tcBorders>
              <w:tl2br w:val="nil"/>
              <w:tr2bl w:val="nil"/>
            </w:tcBorders>
            <w:tcMar>
              <w:left w:w="0" w:type="dxa"/>
              <w:right w:w="0" w:type="dxa"/>
            </w:tcMar>
            <w:vAlign w:val="center"/>
          </w:tcPr>
          <w:p>
            <w:pPr>
              <w:pStyle w:val="63"/>
              <w:bidi w:val="0"/>
              <w:adjustRightInd w:val="0"/>
              <w:snapToGrid w:val="0"/>
            </w:pPr>
            <w:r>
              <w:t>8</w:t>
            </w:r>
          </w:p>
        </w:tc>
        <w:tc>
          <w:tcPr>
            <w:tcW w:w="341" w:type="pct"/>
            <w:tcBorders>
              <w:tl2br w:val="nil"/>
              <w:tr2bl w:val="nil"/>
            </w:tcBorders>
            <w:tcMar>
              <w:left w:w="0" w:type="dxa"/>
              <w:right w:w="0" w:type="dxa"/>
            </w:tcMar>
            <w:vAlign w:val="center"/>
          </w:tcPr>
          <w:p>
            <w:pPr>
              <w:pStyle w:val="63"/>
              <w:bidi w:val="0"/>
              <w:adjustRightInd w:val="0"/>
              <w:snapToGrid w:val="0"/>
            </w:pPr>
            <w:r>
              <w:t>4</w:t>
            </w:r>
          </w:p>
        </w:tc>
        <w:tc>
          <w:tcPr>
            <w:tcW w:w="342" w:type="pct"/>
            <w:tcBorders>
              <w:tl2br w:val="nil"/>
              <w:tr2bl w:val="nil"/>
            </w:tcBorders>
            <w:tcMar>
              <w:left w:w="0" w:type="dxa"/>
              <w:right w:w="0" w:type="dxa"/>
            </w:tcMar>
            <w:vAlign w:val="center"/>
          </w:tcPr>
          <w:p>
            <w:pPr>
              <w:pStyle w:val="63"/>
              <w:bidi w:val="0"/>
              <w:adjustRightInd w:val="0"/>
              <w:snapToGrid w:val="0"/>
            </w:pPr>
            <w:r>
              <w:t>6</w:t>
            </w:r>
          </w:p>
        </w:tc>
        <w:tc>
          <w:tcPr>
            <w:tcW w:w="352" w:type="pct"/>
            <w:tcBorders>
              <w:tl2br w:val="nil"/>
              <w:tr2bl w:val="nil"/>
            </w:tcBorders>
            <w:tcMar>
              <w:left w:w="0" w:type="dxa"/>
              <w:right w:w="0" w:type="dxa"/>
            </w:tcMar>
            <w:vAlign w:val="center"/>
          </w:tcPr>
          <w:p>
            <w:pPr>
              <w:pStyle w:val="63"/>
              <w:bidi w:val="0"/>
              <w:adjustRightInd w:val="0"/>
              <w:snapToGrid w:val="0"/>
            </w:pPr>
            <w:r>
              <w:t>9</w:t>
            </w:r>
          </w:p>
        </w:tc>
        <w:tc>
          <w:tcPr>
            <w:tcW w:w="331" w:type="pct"/>
            <w:tcBorders>
              <w:tl2br w:val="nil"/>
              <w:tr2bl w:val="nil"/>
            </w:tcBorders>
            <w:tcMar>
              <w:left w:w="0" w:type="dxa"/>
              <w:right w:w="0" w:type="dxa"/>
            </w:tcMar>
            <w:vAlign w:val="center"/>
          </w:tcPr>
          <w:p>
            <w:pPr>
              <w:pStyle w:val="63"/>
              <w:bidi w:val="0"/>
              <w:adjustRightInd w:val="0"/>
              <w:snapToGrid w:val="0"/>
            </w:pPr>
            <w:r>
              <w:t>5</w:t>
            </w:r>
          </w:p>
        </w:tc>
        <w:tc>
          <w:tcPr>
            <w:tcW w:w="342" w:type="pct"/>
            <w:tcBorders>
              <w:tl2br w:val="nil"/>
              <w:tr2bl w:val="nil"/>
            </w:tcBorders>
            <w:tcMar>
              <w:left w:w="0" w:type="dxa"/>
              <w:right w:w="0" w:type="dxa"/>
            </w:tcMar>
            <w:vAlign w:val="center"/>
          </w:tcPr>
          <w:p>
            <w:pPr>
              <w:pStyle w:val="63"/>
              <w:bidi w:val="0"/>
              <w:adjustRightInd w:val="0"/>
              <w:snapToGrid w:val="0"/>
            </w:pPr>
            <w:r>
              <w:t>8</w:t>
            </w:r>
          </w:p>
        </w:tc>
        <w:tc>
          <w:tcPr>
            <w:tcW w:w="342" w:type="pct"/>
            <w:tcBorders>
              <w:tl2br w:val="nil"/>
              <w:tr2bl w:val="nil"/>
            </w:tcBorders>
            <w:tcMar>
              <w:left w:w="0" w:type="dxa"/>
              <w:right w:w="0" w:type="dxa"/>
            </w:tcMar>
            <w:vAlign w:val="center"/>
          </w:tcPr>
          <w:p>
            <w:pPr>
              <w:pStyle w:val="63"/>
              <w:bidi w:val="0"/>
              <w:adjustRightInd w:val="0"/>
              <w:snapToGrid w:val="0"/>
            </w:pPr>
            <w:r>
              <w:t>10</w:t>
            </w:r>
          </w:p>
        </w:tc>
      </w:tr>
    </w:tbl>
    <w:p>
      <w:pPr>
        <w:pStyle w:val="62"/>
        <w:keepNext w:val="0"/>
        <w:keepLines w:val="0"/>
        <w:pageBreakBefore w:val="0"/>
        <w:widowControl w:val="0"/>
        <w:kinsoku/>
        <w:wordWrap/>
        <w:overflowPunct/>
        <w:topLinePunct w:val="0"/>
        <w:autoSpaceDE/>
        <w:autoSpaceDN/>
        <w:bidi w:val="0"/>
        <w:adjustRightInd/>
        <w:snapToGrid/>
        <w:spacing w:after="0"/>
        <w:jc w:val="left"/>
        <w:textAlignment w:val="center"/>
        <w:rPr>
          <w:rFonts w:hint="eastAsia" w:ascii="Times New Roman" w:hAnsi="Times New Roman"/>
        </w:rPr>
      </w:pPr>
      <w:r>
        <w:rPr>
          <w:rFonts w:hint="eastAsia" w:ascii="Times New Roman" w:hAnsi="Times New Roman"/>
        </w:rPr>
        <w:t>注：①支距偏差为现场支距与计算支距之差；</w:t>
      </w:r>
    </w:p>
    <w:p>
      <w:pPr>
        <w:pStyle w:val="62"/>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center"/>
        <w:rPr>
          <w:rFonts w:hint="eastAsia" w:ascii="Times New Roman" w:hAnsi="Times New Roman"/>
        </w:rPr>
      </w:pPr>
      <w:r>
        <w:rPr>
          <w:rFonts w:hint="eastAsia" w:ascii="Times New Roman" w:hAnsi="Times New Roman"/>
        </w:rPr>
        <w:t>②导曲线下股高于上股的限值：作业验收为0，经常保养为2mm，临时补惨为3mm；</w:t>
      </w:r>
    </w:p>
    <w:p>
      <w:pPr>
        <w:pStyle w:val="62"/>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center"/>
        <w:rPr>
          <w:rFonts w:hint="eastAsia" w:ascii="Times New Roman" w:hAnsi="Times New Roman"/>
        </w:rPr>
      </w:pPr>
      <w:r>
        <w:rPr>
          <w:rFonts w:hint="eastAsia" w:ascii="Times New Roman" w:hAnsi="Times New Roman"/>
        </w:rPr>
        <w:t>③三角坑偏差不含曲线超高顺坡造成的扭曲量，检查三角坑时基长为6.25m。但在延长</w:t>
      </w:r>
    </w:p>
    <w:p>
      <w:pPr>
        <w:pStyle w:val="62"/>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center"/>
        <w:rPr>
          <w:rFonts w:hint="eastAsia" w:ascii="Times New Roman" w:hAnsi="Times New Roman"/>
        </w:rPr>
      </w:pPr>
      <w:r>
        <w:rPr>
          <w:rFonts w:hint="eastAsia" w:ascii="Times New Roman" w:hAnsi="Times New Roman"/>
        </w:rPr>
        <w:t>18m的距离内无超过表列的三角坑；</w:t>
      </w:r>
    </w:p>
    <w:p>
      <w:pPr>
        <w:pStyle w:val="62"/>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center"/>
        <w:rPr>
          <w:rFonts w:hint="eastAsia" w:ascii="Times New Roman" w:hAnsi="Times New Roman"/>
        </w:rPr>
      </w:pPr>
      <w:r>
        <w:rPr>
          <w:rFonts w:hint="eastAsia" w:ascii="Times New Roman" w:hAnsi="Times New Roman"/>
        </w:rPr>
        <w:t>④尖轨尖处轨距的作业验收的容许偏差管理值为±1 mm；</w:t>
      </w:r>
    </w:p>
    <w:p>
      <w:pPr>
        <w:pStyle w:val="62"/>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center"/>
        <w:rPr>
          <w:rFonts w:hint="eastAsia" w:ascii="Times New Roman" w:hAnsi="Times New Roman"/>
        </w:rPr>
      </w:pPr>
      <w:r>
        <w:rPr>
          <w:rFonts w:hint="eastAsia" w:ascii="Times New Roman" w:hAnsi="Times New Roman"/>
        </w:rPr>
        <w:t>⑤专用线道岔按其他站线道岔办理；</w:t>
      </w:r>
    </w:p>
    <w:p>
      <w:pPr>
        <w:pStyle w:val="62"/>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center"/>
        <w:rPr>
          <w:rFonts w:hint="eastAsia" w:ascii="Times New Roman" w:hAnsi="Times New Roman"/>
        </w:rPr>
      </w:pPr>
      <w:r>
        <w:rPr>
          <w:rFonts w:hint="eastAsia" w:ascii="Times New Roman" w:hAnsi="Times New Roman"/>
        </w:rPr>
        <w:t>⑥作业验收管理值为线路设备大修、综合维修、经常保养和临时补修作业的质量检查</w:t>
      </w:r>
    </w:p>
    <w:p>
      <w:pPr>
        <w:pStyle w:val="62"/>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center"/>
        <w:rPr>
          <w:rFonts w:hint="eastAsia" w:ascii="Times New Roman" w:hAnsi="Times New Roman"/>
        </w:rPr>
      </w:pPr>
      <w:r>
        <w:rPr>
          <w:rFonts w:hint="eastAsia" w:ascii="Times New Roman" w:hAnsi="Times New Roman"/>
        </w:rPr>
        <w:t>标准；经常保养管理值为轨道应经常保持的质量管理标准；临时补修管理值为应及时进行轨道整修的质量控制标准。</w:t>
      </w:r>
    </w:p>
    <w:p>
      <w:pPr>
        <w:pStyle w:val="62"/>
        <w:bidi w:val="0"/>
      </w:pPr>
      <w:r>
        <w:rPr>
          <w:rFonts w:hint="eastAsia"/>
        </w:rPr>
        <w:t>表</w:t>
      </w:r>
      <w:r>
        <w:rPr>
          <w:rFonts w:hint="eastAsia"/>
          <w:lang w:val="en-US" w:eastAsia="zh-CN"/>
        </w:rPr>
        <w:t xml:space="preserve"> </w:t>
      </w:r>
      <w:r>
        <w:t>轨道动态质量容许偏差管理值(参考)</w:t>
      </w:r>
    </w:p>
    <w:tbl>
      <w:tblPr>
        <w:tblStyle w:val="5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54"/>
        <w:gridCol w:w="463"/>
        <w:gridCol w:w="463"/>
        <w:gridCol w:w="463"/>
        <w:gridCol w:w="464"/>
        <w:gridCol w:w="662"/>
        <w:gridCol w:w="662"/>
        <w:gridCol w:w="662"/>
        <w:gridCol w:w="662"/>
        <w:gridCol w:w="463"/>
        <w:gridCol w:w="463"/>
        <w:gridCol w:w="463"/>
        <w:gridCol w:w="47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tblHeader/>
          <w:jc w:val="center"/>
        </w:trPr>
        <w:tc>
          <w:tcPr>
            <w:tcW w:w="1174" w:type="pct"/>
            <w:vMerge w:val="restart"/>
            <w:tcBorders>
              <w:tl2br w:val="nil"/>
              <w:tr2bl w:val="nil"/>
            </w:tcBorders>
            <w:tcMar>
              <w:left w:w="0" w:type="dxa"/>
              <w:right w:w="0" w:type="dxa"/>
            </w:tcMar>
            <w:vAlign w:val="center"/>
          </w:tcPr>
          <w:p>
            <w:pPr>
              <w:pStyle w:val="63"/>
              <w:bidi w:val="0"/>
              <w:adjustRightInd w:val="0"/>
              <w:snapToGrid w:val="0"/>
            </w:pPr>
            <w:r>
              <w:t>项目</w:t>
            </w:r>
          </w:p>
        </w:tc>
        <w:tc>
          <w:tcPr>
            <w:tcW w:w="1113" w:type="pct"/>
            <w:gridSpan w:val="4"/>
            <w:tcBorders>
              <w:tl2br w:val="nil"/>
              <w:tr2bl w:val="nil"/>
            </w:tcBorders>
            <w:tcMar>
              <w:left w:w="0" w:type="dxa"/>
              <w:right w:w="0" w:type="dxa"/>
            </w:tcMar>
            <w:vAlign w:val="center"/>
          </w:tcPr>
          <w:p>
            <w:pPr>
              <w:pStyle w:val="63"/>
              <w:bidi w:val="0"/>
              <w:adjustRightInd w:val="0"/>
              <w:snapToGrid w:val="0"/>
            </w:pPr>
            <w:r>
              <w:t>υmax &gt;160km／h</w:t>
            </w:r>
          </w:p>
          <w:p>
            <w:pPr>
              <w:pStyle w:val="63"/>
              <w:bidi w:val="0"/>
              <w:adjustRightInd w:val="0"/>
              <w:snapToGrid w:val="0"/>
            </w:pPr>
            <w:r>
              <w:t>正线</w:t>
            </w:r>
          </w:p>
        </w:tc>
        <w:tc>
          <w:tcPr>
            <w:tcW w:w="1592" w:type="pct"/>
            <w:gridSpan w:val="4"/>
            <w:tcBorders>
              <w:tl2br w:val="nil"/>
              <w:tr2bl w:val="nil"/>
            </w:tcBorders>
            <w:tcMar>
              <w:left w:w="0" w:type="dxa"/>
              <w:right w:w="0" w:type="dxa"/>
            </w:tcMar>
            <w:vAlign w:val="center"/>
          </w:tcPr>
          <w:p>
            <w:pPr>
              <w:pStyle w:val="63"/>
              <w:bidi w:val="0"/>
              <w:adjustRightInd w:val="0"/>
              <w:snapToGrid w:val="0"/>
            </w:pPr>
            <w:r>
              <w:t>160 km／h≥υmax&gt;120 km/h</w:t>
            </w:r>
          </w:p>
          <w:p>
            <w:pPr>
              <w:pStyle w:val="63"/>
              <w:bidi w:val="0"/>
              <w:adjustRightInd w:val="0"/>
              <w:snapToGrid w:val="0"/>
            </w:pPr>
            <w:r>
              <w:t>正线</w:t>
            </w:r>
          </w:p>
        </w:tc>
        <w:tc>
          <w:tcPr>
            <w:tcW w:w="1120" w:type="pct"/>
            <w:gridSpan w:val="4"/>
            <w:tcBorders>
              <w:tl2br w:val="nil"/>
              <w:tr2bl w:val="nil"/>
            </w:tcBorders>
            <w:tcMar>
              <w:left w:w="0" w:type="dxa"/>
              <w:right w:w="0" w:type="dxa"/>
            </w:tcMar>
            <w:vAlign w:val="center"/>
          </w:tcPr>
          <w:p>
            <w:pPr>
              <w:pStyle w:val="63"/>
              <w:bidi w:val="0"/>
              <w:adjustRightInd w:val="0"/>
              <w:snapToGrid w:val="0"/>
            </w:pPr>
            <w:r>
              <w:t>υmax≤120 km／h</w:t>
            </w:r>
          </w:p>
          <w:p>
            <w:pPr>
              <w:pStyle w:val="63"/>
              <w:bidi w:val="0"/>
              <w:adjustRightInd w:val="0"/>
              <w:snapToGrid w:val="0"/>
            </w:pPr>
            <w:r>
              <w:t>正线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1" w:hRule="atLeast"/>
          <w:tblHeader/>
          <w:jc w:val="center"/>
        </w:trPr>
        <w:tc>
          <w:tcPr>
            <w:tcW w:w="1174" w:type="pct"/>
            <w:vMerge w:val="continue"/>
            <w:tcBorders>
              <w:tl2br w:val="nil"/>
              <w:tr2bl w:val="nil"/>
            </w:tcBorders>
            <w:tcMar>
              <w:left w:w="0" w:type="dxa"/>
              <w:right w:w="0" w:type="dxa"/>
            </w:tcMar>
            <w:vAlign w:val="center"/>
          </w:tcPr>
          <w:p>
            <w:pPr>
              <w:pStyle w:val="63"/>
              <w:bidi w:val="0"/>
              <w:adjustRightInd w:val="0"/>
              <w:snapToGrid w:val="0"/>
            </w:pPr>
          </w:p>
        </w:tc>
        <w:tc>
          <w:tcPr>
            <w:tcW w:w="278" w:type="pct"/>
            <w:tcBorders>
              <w:tl2br w:val="nil"/>
              <w:tr2bl w:val="nil"/>
            </w:tcBorders>
            <w:tcMar>
              <w:left w:w="0" w:type="dxa"/>
              <w:right w:w="0" w:type="dxa"/>
            </w:tcMar>
            <w:vAlign w:val="center"/>
          </w:tcPr>
          <w:p>
            <w:pPr>
              <w:pStyle w:val="63"/>
              <w:bidi w:val="0"/>
              <w:adjustRightInd w:val="0"/>
              <w:snapToGrid w:val="0"/>
            </w:pPr>
            <w:r>
              <w:t>I级</w:t>
            </w:r>
          </w:p>
        </w:tc>
        <w:tc>
          <w:tcPr>
            <w:tcW w:w="278" w:type="pct"/>
            <w:tcBorders>
              <w:tl2br w:val="nil"/>
              <w:tr2bl w:val="nil"/>
            </w:tcBorders>
            <w:tcMar>
              <w:left w:w="0" w:type="dxa"/>
              <w:right w:w="0" w:type="dxa"/>
            </w:tcMar>
            <w:vAlign w:val="center"/>
          </w:tcPr>
          <w:p>
            <w:pPr>
              <w:pStyle w:val="63"/>
              <w:bidi w:val="0"/>
              <w:adjustRightInd w:val="0"/>
              <w:snapToGrid w:val="0"/>
            </w:pPr>
            <w:r>
              <w:rPr>
                <w:rFonts w:hint="eastAsia"/>
              </w:rPr>
              <w:t>Ⅱ</w:t>
            </w:r>
            <w:r>
              <w:t>级</w:t>
            </w:r>
          </w:p>
        </w:tc>
        <w:tc>
          <w:tcPr>
            <w:tcW w:w="278" w:type="pct"/>
            <w:tcBorders>
              <w:tl2br w:val="nil"/>
              <w:tr2bl w:val="nil"/>
            </w:tcBorders>
            <w:tcMar>
              <w:left w:w="0" w:type="dxa"/>
              <w:right w:w="0" w:type="dxa"/>
            </w:tcMar>
            <w:vAlign w:val="center"/>
          </w:tcPr>
          <w:p>
            <w:pPr>
              <w:pStyle w:val="63"/>
              <w:bidi w:val="0"/>
              <w:adjustRightInd w:val="0"/>
              <w:snapToGrid w:val="0"/>
            </w:pPr>
            <w:r>
              <w:rPr>
                <w:rFonts w:hint="eastAsia"/>
              </w:rPr>
              <w:t>Ⅲ</w:t>
            </w:r>
            <w:r>
              <w:t>级</w:t>
            </w:r>
          </w:p>
        </w:tc>
        <w:tc>
          <w:tcPr>
            <w:tcW w:w="278" w:type="pct"/>
            <w:tcBorders>
              <w:tl2br w:val="nil"/>
              <w:tr2bl w:val="nil"/>
            </w:tcBorders>
            <w:tcMar>
              <w:left w:w="0" w:type="dxa"/>
              <w:right w:w="0" w:type="dxa"/>
            </w:tcMar>
            <w:vAlign w:val="center"/>
          </w:tcPr>
          <w:p>
            <w:pPr>
              <w:pStyle w:val="63"/>
              <w:bidi w:val="0"/>
              <w:adjustRightInd w:val="0"/>
              <w:snapToGrid w:val="0"/>
            </w:pPr>
            <w:r>
              <w:rPr>
                <w:rFonts w:hint="eastAsia"/>
              </w:rPr>
              <w:t>Ⅳ</w:t>
            </w:r>
            <w:r>
              <w:t>级</w:t>
            </w:r>
          </w:p>
        </w:tc>
        <w:tc>
          <w:tcPr>
            <w:tcW w:w="398" w:type="pct"/>
            <w:tcBorders>
              <w:tl2br w:val="nil"/>
              <w:tr2bl w:val="nil"/>
            </w:tcBorders>
            <w:tcMar>
              <w:left w:w="0" w:type="dxa"/>
              <w:right w:w="0" w:type="dxa"/>
            </w:tcMar>
            <w:vAlign w:val="center"/>
          </w:tcPr>
          <w:p>
            <w:pPr>
              <w:pStyle w:val="63"/>
              <w:bidi w:val="0"/>
              <w:adjustRightInd w:val="0"/>
              <w:snapToGrid w:val="0"/>
            </w:pPr>
            <w:r>
              <w:t>I级</w:t>
            </w:r>
          </w:p>
        </w:tc>
        <w:tc>
          <w:tcPr>
            <w:tcW w:w="398" w:type="pct"/>
            <w:tcBorders>
              <w:tl2br w:val="nil"/>
              <w:tr2bl w:val="nil"/>
            </w:tcBorders>
            <w:tcMar>
              <w:left w:w="0" w:type="dxa"/>
              <w:right w:w="0" w:type="dxa"/>
            </w:tcMar>
            <w:vAlign w:val="center"/>
          </w:tcPr>
          <w:p>
            <w:pPr>
              <w:pStyle w:val="63"/>
              <w:bidi w:val="0"/>
              <w:adjustRightInd w:val="0"/>
              <w:snapToGrid w:val="0"/>
            </w:pPr>
            <w:r>
              <w:rPr>
                <w:rFonts w:hint="eastAsia"/>
              </w:rPr>
              <w:t>Ⅱ</w:t>
            </w:r>
            <w:r>
              <w:t>级</w:t>
            </w:r>
          </w:p>
        </w:tc>
        <w:tc>
          <w:tcPr>
            <w:tcW w:w="398" w:type="pct"/>
            <w:tcBorders>
              <w:tl2br w:val="nil"/>
              <w:tr2bl w:val="nil"/>
            </w:tcBorders>
            <w:tcMar>
              <w:left w:w="0" w:type="dxa"/>
              <w:right w:w="0" w:type="dxa"/>
            </w:tcMar>
            <w:vAlign w:val="center"/>
          </w:tcPr>
          <w:p>
            <w:pPr>
              <w:pStyle w:val="63"/>
              <w:bidi w:val="0"/>
              <w:adjustRightInd w:val="0"/>
              <w:snapToGrid w:val="0"/>
            </w:pPr>
            <w:r>
              <w:rPr>
                <w:rFonts w:hint="eastAsia"/>
              </w:rPr>
              <w:t>Ⅲ</w:t>
            </w:r>
            <w:r>
              <w:t>级</w:t>
            </w:r>
          </w:p>
        </w:tc>
        <w:tc>
          <w:tcPr>
            <w:tcW w:w="398" w:type="pct"/>
            <w:tcBorders>
              <w:tl2br w:val="nil"/>
              <w:tr2bl w:val="nil"/>
            </w:tcBorders>
            <w:tcMar>
              <w:left w:w="0" w:type="dxa"/>
              <w:right w:w="0" w:type="dxa"/>
            </w:tcMar>
            <w:vAlign w:val="center"/>
          </w:tcPr>
          <w:p>
            <w:pPr>
              <w:pStyle w:val="63"/>
              <w:bidi w:val="0"/>
              <w:adjustRightInd w:val="0"/>
              <w:snapToGrid w:val="0"/>
            </w:pPr>
            <w:r>
              <w:rPr>
                <w:rFonts w:hint="eastAsia"/>
              </w:rPr>
              <w:t>Ⅳ</w:t>
            </w:r>
            <w:r>
              <w:t>级</w:t>
            </w:r>
          </w:p>
        </w:tc>
        <w:tc>
          <w:tcPr>
            <w:tcW w:w="278" w:type="pct"/>
            <w:tcBorders>
              <w:tl2br w:val="nil"/>
              <w:tr2bl w:val="nil"/>
            </w:tcBorders>
            <w:tcMar>
              <w:left w:w="0" w:type="dxa"/>
              <w:right w:w="0" w:type="dxa"/>
            </w:tcMar>
            <w:vAlign w:val="center"/>
          </w:tcPr>
          <w:p>
            <w:pPr>
              <w:pStyle w:val="63"/>
              <w:bidi w:val="0"/>
              <w:adjustRightInd w:val="0"/>
              <w:snapToGrid w:val="0"/>
            </w:pPr>
            <w:r>
              <w:t>I级</w:t>
            </w:r>
          </w:p>
        </w:tc>
        <w:tc>
          <w:tcPr>
            <w:tcW w:w="278" w:type="pct"/>
            <w:tcBorders>
              <w:tl2br w:val="nil"/>
              <w:tr2bl w:val="nil"/>
            </w:tcBorders>
            <w:tcMar>
              <w:left w:w="0" w:type="dxa"/>
              <w:right w:w="0" w:type="dxa"/>
            </w:tcMar>
            <w:vAlign w:val="center"/>
          </w:tcPr>
          <w:p>
            <w:pPr>
              <w:pStyle w:val="63"/>
              <w:bidi w:val="0"/>
              <w:adjustRightInd w:val="0"/>
              <w:snapToGrid w:val="0"/>
            </w:pPr>
            <w:r>
              <w:rPr>
                <w:rFonts w:hint="eastAsia"/>
              </w:rPr>
              <w:t>Ⅱ</w:t>
            </w:r>
            <w:r>
              <w:t>级</w:t>
            </w:r>
          </w:p>
        </w:tc>
        <w:tc>
          <w:tcPr>
            <w:tcW w:w="278" w:type="pct"/>
            <w:tcBorders>
              <w:tl2br w:val="nil"/>
              <w:tr2bl w:val="nil"/>
            </w:tcBorders>
            <w:tcMar>
              <w:left w:w="0" w:type="dxa"/>
              <w:right w:w="0" w:type="dxa"/>
            </w:tcMar>
            <w:vAlign w:val="center"/>
          </w:tcPr>
          <w:p>
            <w:pPr>
              <w:pStyle w:val="63"/>
              <w:bidi w:val="0"/>
              <w:adjustRightInd w:val="0"/>
              <w:snapToGrid w:val="0"/>
            </w:pPr>
            <w:r>
              <w:rPr>
                <w:rFonts w:hint="eastAsia"/>
              </w:rPr>
              <w:t>Ⅲ</w:t>
            </w:r>
            <w:r>
              <w:t>级</w:t>
            </w:r>
          </w:p>
        </w:tc>
        <w:tc>
          <w:tcPr>
            <w:tcW w:w="285" w:type="pct"/>
            <w:tcBorders>
              <w:tl2br w:val="nil"/>
              <w:tr2bl w:val="nil"/>
            </w:tcBorders>
            <w:tcMar>
              <w:left w:w="0" w:type="dxa"/>
              <w:right w:w="0" w:type="dxa"/>
            </w:tcMar>
            <w:vAlign w:val="center"/>
          </w:tcPr>
          <w:p>
            <w:pPr>
              <w:pStyle w:val="63"/>
              <w:bidi w:val="0"/>
              <w:adjustRightInd w:val="0"/>
              <w:snapToGrid w:val="0"/>
            </w:pPr>
            <w:r>
              <w:rPr>
                <w:rFonts w:hint="eastAsia"/>
              </w:rPr>
              <w:t>Ⅳ</w:t>
            </w:r>
            <w:r>
              <w:t>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1" w:hRule="atLeast"/>
          <w:tblHeader/>
          <w:jc w:val="center"/>
        </w:trPr>
        <w:tc>
          <w:tcPr>
            <w:tcW w:w="1174" w:type="pct"/>
            <w:tcBorders>
              <w:tl2br w:val="nil"/>
              <w:tr2bl w:val="nil"/>
            </w:tcBorders>
            <w:tcMar>
              <w:left w:w="0" w:type="dxa"/>
              <w:right w:w="0" w:type="dxa"/>
            </w:tcMar>
            <w:vAlign w:val="center"/>
          </w:tcPr>
          <w:p>
            <w:pPr>
              <w:pStyle w:val="63"/>
              <w:bidi w:val="0"/>
              <w:adjustRightInd w:val="0"/>
              <w:snapToGrid w:val="0"/>
            </w:pPr>
            <w:r>
              <w:t>轨距(mm)</w:t>
            </w:r>
          </w:p>
        </w:tc>
        <w:tc>
          <w:tcPr>
            <w:tcW w:w="278" w:type="pct"/>
            <w:tcBorders>
              <w:tl2br w:val="nil"/>
              <w:tr2bl w:val="nil"/>
            </w:tcBorders>
            <w:tcMar>
              <w:left w:w="0" w:type="dxa"/>
              <w:right w:w="0" w:type="dxa"/>
            </w:tcMar>
            <w:vAlign w:val="center"/>
          </w:tcPr>
          <w:p>
            <w:pPr>
              <w:pStyle w:val="63"/>
              <w:bidi w:val="0"/>
              <w:adjustRightInd w:val="0"/>
              <w:snapToGrid w:val="0"/>
            </w:pPr>
            <w:r>
              <w:t>+4</w:t>
            </w:r>
          </w:p>
          <w:p>
            <w:pPr>
              <w:pStyle w:val="63"/>
              <w:bidi w:val="0"/>
              <w:adjustRightInd w:val="0"/>
              <w:snapToGrid w:val="0"/>
            </w:pPr>
            <w:r>
              <w:t>-3</w:t>
            </w:r>
          </w:p>
        </w:tc>
        <w:tc>
          <w:tcPr>
            <w:tcW w:w="278" w:type="pct"/>
            <w:tcBorders>
              <w:tl2br w:val="nil"/>
              <w:tr2bl w:val="nil"/>
            </w:tcBorders>
            <w:tcMar>
              <w:left w:w="0" w:type="dxa"/>
              <w:right w:w="0" w:type="dxa"/>
            </w:tcMar>
            <w:vAlign w:val="center"/>
          </w:tcPr>
          <w:p>
            <w:pPr>
              <w:pStyle w:val="63"/>
              <w:bidi w:val="0"/>
              <w:adjustRightInd w:val="0"/>
              <w:snapToGrid w:val="0"/>
            </w:pPr>
            <w:r>
              <w:t>+8</w:t>
            </w:r>
          </w:p>
          <w:p>
            <w:pPr>
              <w:pStyle w:val="63"/>
              <w:bidi w:val="0"/>
              <w:adjustRightInd w:val="0"/>
              <w:snapToGrid w:val="0"/>
            </w:pPr>
            <w:r>
              <w:t>-4</w:t>
            </w:r>
          </w:p>
        </w:tc>
        <w:tc>
          <w:tcPr>
            <w:tcW w:w="278" w:type="pct"/>
            <w:tcBorders>
              <w:tl2br w:val="nil"/>
              <w:tr2bl w:val="nil"/>
            </w:tcBorders>
            <w:tcMar>
              <w:left w:w="0" w:type="dxa"/>
              <w:right w:w="0" w:type="dxa"/>
            </w:tcMar>
            <w:vAlign w:val="center"/>
          </w:tcPr>
          <w:p>
            <w:pPr>
              <w:pStyle w:val="63"/>
              <w:bidi w:val="0"/>
              <w:adjustRightInd w:val="0"/>
              <w:snapToGrid w:val="0"/>
            </w:pPr>
            <w:r>
              <w:t>+12</w:t>
            </w:r>
          </w:p>
          <w:p>
            <w:pPr>
              <w:pStyle w:val="63"/>
              <w:bidi w:val="0"/>
              <w:adjustRightInd w:val="0"/>
              <w:snapToGrid w:val="0"/>
            </w:pPr>
            <w:r>
              <w:t>-6</w:t>
            </w:r>
          </w:p>
        </w:tc>
        <w:tc>
          <w:tcPr>
            <w:tcW w:w="278" w:type="pct"/>
            <w:tcBorders>
              <w:tl2br w:val="nil"/>
              <w:tr2bl w:val="nil"/>
            </w:tcBorders>
            <w:tcMar>
              <w:left w:w="0" w:type="dxa"/>
              <w:right w:w="0" w:type="dxa"/>
            </w:tcMar>
            <w:vAlign w:val="center"/>
          </w:tcPr>
          <w:p>
            <w:pPr>
              <w:pStyle w:val="63"/>
              <w:bidi w:val="0"/>
              <w:adjustRightInd w:val="0"/>
              <w:snapToGrid w:val="0"/>
            </w:pPr>
            <w:r>
              <w:t>+15</w:t>
            </w:r>
          </w:p>
          <w:p>
            <w:pPr>
              <w:pStyle w:val="63"/>
              <w:bidi w:val="0"/>
              <w:adjustRightInd w:val="0"/>
              <w:snapToGrid w:val="0"/>
            </w:pPr>
            <w:r>
              <w:t>-8</w:t>
            </w:r>
          </w:p>
        </w:tc>
        <w:tc>
          <w:tcPr>
            <w:tcW w:w="398" w:type="pct"/>
            <w:tcBorders>
              <w:tl2br w:val="nil"/>
              <w:tr2bl w:val="nil"/>
            </w:tcBorders>
            <w:tcMar>
              <w:left w:w="0" w:type="dxa"/>
              <w:right w:w="0" w:type="dxa"/>
            </w:tcMar>
            <w:vAlign w:val="center"/>
          </w:tcPr>
          <w:p>
            <w:pPr>
              <w:pStyle w:val="63"/>
              <w:bidi w:val="0"/>
              <w:adjustRightInd w:val="0"/>
              <w:snapToGrid w:val="0"/>
            </w:pPr>
            <w:r>
              <w:t>+6</w:t>
            </w:r>
          </w:p>
          <w:p>
            <w:pPr>
              <w:pStyle w:val="63"/>
              <w:bidi w:val="0"/>
              <w:adjustRightInd w:val="0"/>
              <w:snapToGrid w:val="0"/>
            </w:pPr>
            <w:r>
              <w:t>-4</w:t>
            </w:r>
          </w:p>
        </w:tc>
        <w:tc>
          <w:tcPr>
            <w:tcW w:w="398" w:type="pct"/>
            <w:tcBorders>
              <w:tl2br w:val="nil"/>
              <w:tr2bl w:val="nil"/>
            </w:tcBorders>
            <w:tcMar>
              <w:left w:w="0" w:type="dxa"/>
              <w:right w:w="0" w:type="dxa"/>
            </w:tcMar>
            <w:vAlign w:val="center"/>
          </w:tcPr>
          <w:p>
            <w:pPr>
              <w:pStyle w:val="63"/>
              <w:bidi w:val="0"/>
              <w:adjustRightInd w:val="0"/>
              <w:snapToGrid w:val="0"/>
            </w:pPr>
            <w:r>
              <w:t>+10</w:t>
            </w:r>
          </w:p>
          <w:p>
            <w:pPr>
              <w:pStyle w:val="63"/>
              <w:bidi w:val="0"/>
              <w:adjustRightInd w:val="0"/>
              <w:snapToGrid w:val="0"/>
            </w:pPr>
            <w:r>
              <w:t>-7</w:t>
            </w:r>
          </w:p>
        </w:tc>
        <w:tc>
          <w:tcPr>
            <w:tcW w:w="398" w:type="pct"/>
            <w:tcBorders>
              <w:tl2br w:val="nil"/>
              <w:tr2bl w:val="nil"/>
            </w:tcBorders>
            <w:tcMar>
              <w:left w:w="0" w:type="dxa"/>
              <w:right w:w="0" w:type="dxa"/>
            </w:tcMar>
            <w:vAlign w:val="center"/>
          </w:tcPr>
          <w:p>
            <w:pPr>
              <w:pStyle w:val="63"/>
              <w:bidi w:val="0"/>
              <w:adjustRightInd w:val="0"/>
              <w:snapToGrid w:val="0"/>
            </w:pPr>
            <w:r>
              <w:t>+15</w:t>
            </w:r>
          </w:p>
          <w:p>
            <w:pPr>
              <w:pStyle w:val="63"/>
              <w:bidi w:val="0"/>
              <w:adjustRightInd w:val="0"/>
              <w:snapToGrid w:val="0"/>
            </w:pPr>
            <w:r>
              <w:t>-8</w:t>
            </w:r>
          </w:p>
        </w:tc>
        <w:tc>
          <w:tcPr>
            <w:tcW w:w="398" w:type="pct"/>
            <w:tcBorders>
              <w:tl2br w:val="nil"/>
              <w:tr2bl w:val="nil"/>
            </w:tcBorders>
            <w:tcMar>
              <w:left w:w="0" w:type="dxa"/>
              <w:right w:w="0" w:type="dxa"/>
            </w:tcMar>
            <w:vAlign w:val="center"/>
          </w:tcPr>
          <w:p>
            <w:pPr>
              <w:pStyle w:val="63"/>
              <w:bidi w:val="0"/>
              <w:adjustRightInd w:val="0"/>
              <w:snapToGrid w:val="0"/>
            </w:pPr>
            <w:r>
              <w:t>+20</w:t>
            </w:r>
          </w:p>
          <w:p>
            <w:pPr>
              <w:pStyle w:val="63"/>
              <w:bidi w:val="0"/>
              <w:adjustRightInd w:val="0"/>
              <w:snapToGrid w:val="0"/>
            </w:pPr>
            <w:r>
              <w:t>-10</w:t>
            </w:r>
          </w:p>
        </w:tc>
        <w:tc>
          <w:tcPr>
            <w:tcW w:w="278" w:type="pct"/>
            <w:tcBorders>
              <w:tl2br w:val="nil"/>
              <w:tr2bl w:val="nil"/>
            </w:tcBorders>
            <w:tcMar>
              <w:left w:w="0" w:type="dxa"/>
              <w:right w:w="0" w:type="dxa"/>
            </w:tcMar>
            <w:vAlign w:val="center"/>
          </w:tcPr>
          <w:p>
            <w:pPr>
              <w:pStyle w:val="63"/>
              <w:bidi w:val="0"/>
              <w:adjustRightInd w:val="0"/>
              <w:snapToGrid w:val="0"/>
            </w:pPr>
            <w:r>
              <w:t>+8</w:t>
            </w:r>
          </w:p>
          <w:p>
            <w:pPr>
              <w:pStyle w:val="63"/>
              <w:bidi w:val="0"/>
              <w:adjustRightInd w:val="0"/>
              <w:snapToGrid w:val="0"/>
            </w:pPr>
            <w:r>
              <w:t>-6</w:t>
            </w:r>
          </w:p>
        </w:tc>
        <w:tc>
          <w:tcPr>
            <w:tcW w:w="278" w:type="pct"/>
            <w:tcBorders>
              <w:tl2br w:val="nil"/>
              <w:tr2bl w:val="nil"/>
            </w:tcBorders>
            <w:tcMar>
              <w:left w:w="0" w:type="dxa"/>
              <w:right w:w="0" w:type="dxa"/>
            </w:tcMar>
            <w:vAlign w:val="center"/>
          </w:tcPr>
          <w:p>
            <w:pPr>
              <w:pStyle w:val="63"/>
              <w:bidi w:val="0"/>
              <w:adjustRightInd w:val="0"/>
              <w:snapToGrid w:val="0"/>
            </w:pPr>
            <w:r>
              <w:t>+12</w:t>
            </w:r>
          </w:p>
          <w:p>
            <w:pPr>
              <w:pStyle w:val="63"/>
              <w:bidi w:val="0"/>
              <w:adjustRightInd w:val="0"/>
              <w:snapToGrid w:val="0"/>
            </w:pPr>
            <w:r>
              <w:t>-8</w:t>
            </w:r>
          </w:p>
        </w:tc>
        <w:tc>
          <w:tcPr>
            <w:tcW w:w="278" w:type="pct"/>
            <w:tcBorders>
              <w:tl2br w:val="nil"/>
              <w:tr2bl w:val="nil"/>
            </w:tcBorders>
            <w:tcMar>
              <w:left w:w="0" w:type="dxa"/>
              <w:right w:w="0" w:type="dxa"/>
            </w:tcMar>
            <w:vAlign w:val="center"/>
          </w:tcPr>
          <w:p>
            <w:pPr>
              <w:pStyle w:val="63"/>
              <w:bidi w:val="0"/>
              <w:adjustRightInd w:val="0"/>
              <w:snapToGrid w:val="0"/>
            </w:pPr>
            <w:r>
              <w:t>+20</w:t>
            </w:r>
          </w:p>
          <w:p>
            <w:pPr>
              <w:pStyle w:val="63"/>
              <w:bidi w:val="0"/>
              <w:adjustRightInd w:val="0"/>
              <w:snapToGrid w:val="0"/>
            </w:pPr>
            <w:r>
              <w:t>-10</w:t>
            </w:r>
          </w:p>
        </w:tc>
        <w:tc>
          <w:tcPr>
            <w:tcW w:w="285" w:type="pct"/>
            <w:tcBorders>
              <w:tl2br w:val="nil"/>
              <w:tr2bl w:val="nil"/>
            </w:tcBorders>
            <w:tcMar>
              <w:left w:w="0" w:type="dxa"/>
              <w:right w:w="0" w:type="dxa"/>
            </w:tcMar>
            <w:vAlign w:val="center"/>
          </w:tcPr>
          <w:p>
            <w:pPr>
              <w:pStyle w:val="63"/>
              <w:bidi w:val="0"/>
              <w:adjustRightInd w:val="0"/>
              <w:snapToGrid w:val="0"/>
            </w:pPr>
            <w:r>
              <w:t>+24</w:t>
            </w:r>
          </w:p>
          <w:p>
            <w:pPr>
              <w:pStyle w:val="63"/>
              <w:bidi w:val="0"/>
              <w:adjustRightInd w:val="0"/>
              <w:snapToGrid w:val="0"/>
            </w:pPr>
            <w: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tblHeader/>
          <w:jc w:val="center"/>
        </w:trPr>
        <w:tc>
          <w:tcPr>
            <w:tcW w:w="1174" w:type="pct"/>
            <w:tcBorders>
              <w:tl2br w:val="nil"/>
              <w:tr2bl w:val="nil"/>
            </w:tcBorders>
            <w:tcMar>
              <w:left w:w="0" w:type="dxa"/>
              <w:right w:w="0" w:type="dxa"/>
            </w:tcMar>
            <w:vAlign w:val="center"/>
          </w:tcPr>
          <w:p>
            <w:pPr>
              <w:pStyle w:val="63"/>
              <w:bidi w:val="0"/>
              <w:adjustRightInd w:val="0"/>
              <w:snapToGrid w:val="0"/>
            </w:pPr>
            <w:r>
              <w:t>水平(mm)</w:t>
            </w:r>
          </w:p>
        </w:tc>
        <w:tc>
          <w:tcPr>
            <w:tcW w:w="278" w:type="pct"/>
            <w:tcBorders>
              <w:tl2br w:val="nil"/>
              <w:tr2bl w:val="nil"/>
            </w:tcBorders>
            <w:tcMar>
              <w:left w:w="0" w:type="dxa"/>
              <w:right w:w="0" w:type="dxa"/>
            </w:tcMar>
            <w:vAlign w:val="center"/>
          </w:tcPr>
          <w:p>
            <w:pPr>
              <w:pStyle w:val="63"/>
              <w:bidi w:val="0"/>
              <w:adjustRightInd w:val="0"/>
              <w:snapToGrid w:val="0"/>
            </w:pPr>
            <w:r>
              <w:t>5</w:t>
            </w:r>
          </w:p>
        </w:tc>
        <w:tc>
          <w:tcPr>
            <w:tcW w:w="278" w:type="pct"/>
            <w:tcBorders>
              <w:tl2br w:val="nil"/>
              <w:tr2bl w:val="nil"/>
            </w:tcBorders>
            <w:tcMar>
              <w:left w:w="0" w:type="dxa"/>
              <w:right w:w="0" w:type="dxa"/>
            </w:tcMar>
            <w:vAlign w:val="center"/>
          </w:tcPr>
          <w:p>
            <w:pPr>
              <w:pStyle w:val="63"/>
              <w:bidi w:val="0"/>
              <w:adjustRightInd w:val="0"/>
              <w:snapToGrid w:val="0"/>
            </w:pPr>
            <w:r>
              <w:t>8</w:t>
            </w:r>
          </w:p>
        </w:tc>
        <w:tc>
          <w:tcPr>
            <w:tcW w:w="278" w:type="pct"/>
            <w:tcBorders>
              <w:tl2br w:val="nil"/>
              <w:tr2bl w:val="nil"/>
            </w:tcBorders>
            <w:tcMar>
              <w:left w:w="0" w:type="dxa"/>
              <w:right w:w="0" w:type="dxa"/>
            </w:tcMar>
            <w:vAlign w:val="center"/>
          </w:tcPr>
          <w:p>
            <w:pPr>
              <w:pStyle w:val="63"/>
              <w:bidi w:val="0"/>
              <w:adjustRightInd w:val="0"/>
              <w:snapToGrid w:val="0"/>
            </w:pPr>
            <w:r>
              <w:t>12</w:t>
            </w:r>
          </w:p>
        </w:tc>
        <w:tc>
          <w:tcPr>
            <w:tcW w:w="278" w:type="pct"/>
            <w:tcBorders>
              <w:tl2br w:val="nil"/>
              <w:tr2bl w:val="nil"/>
            </w:tcBorders>
            <w:tcMar>
              <w:left w:w="0" w:type="dxa"/>
              <w:right w:w="0" w:type="dxa"/>
            </w:tcMar>
            <w:vAlign w:val="center"/>
          </w:tcPr>
          <w:p>
            <w:pPr>
              <w:pStyle w:val="63"/>
              <w:bidi w:val="0"/>
              <w:adjustRightInd w:val="0"/>
              <w:snapToGrid w:val="0"/>
            </w:pPr>
            <w:r>
              <w:t>14</w:t>
            </w:r>
          </w:p>
        </w:tc>
        <w:tc>
          <w:tcPr>
            <w:tcW w:w="398" w:type="pct"/>
            <w:tcBorders>
              <w:tl2br w:val="nil"/>
              <w:tr2bl w:val="nil"/>
            </w:tcBorders>
            <w:tcMar>
              <w:left w:w="0" w:type="dxa"/>
              <w:right w:w="0" w:type="dxa"/>
            </w:tcMar>
            <w:vAlign w:val="center"/>
          </w:tcPr>
          <w:p>
            <w:pPr>
              <w:pStyle w:val="63"/>
              <w:bidi w:val="0"/>
              <w:adjustRightInd w:val="0"/>
              <w:snapToGrid w:val="0"/>
            </w:pPr>
            <w:r>
              <w:t>6</w:t>
            </w:r>
          </w:p>
        </w:tc>
        <w:tc>
          <w:tcPr>
            <w:tcW w:w="398" w:type="pct"/>
            <w:tcBorders>
              <w:tl2br w:val="nil"/>
              <w:tr2bl w:val="nil"/>
            </w:tcBorders>
            <w:tcMar>
              <w:left w:w="0" w:type="dxa"/>
              <w:right w:w="0" w:type="dxa"/>
            </w:tcMar>
            <w:vAlign w:val="center"/>
          </w:tcPr>
          <w:p>
            <w:pPr>
              <w:pStyle w:val="63"/>
              <w:bidi w:val="0"/>
              <w:adjustRightInd w:val="0"/>
              <w:snapToGrid w:val="0"/>
            </w:pPr>
            <w:r>
              <w:t>10</w:t>
            </w:r>
          </w:p>
        </w:tc>
        <w:tc>
          <w:tcPr>
            <w:tcW w:w="398" w:type="pct"/>
            <w:tcBorders>
              <w:tl2br w:val="nil"/>
              <w:tr2bl w:val="nil"/>
            </w:tcBorders>
            <w:tcMar>
              <w:left w:w="0" w:type="dxa"/>
              <w:right w:w="0" w:type="dxa"/>
            </w:tcMar>
            <w:vAlign w:val="center"/>
          </w:tcPr>
          <w:p>
            <w:pPr>
              <w:pStyle w:val="63"/>
              <w:bidi w:val="0"/>
              <w:adjustRightInd w:val="0"/>
              <w:snapToGrid w:val="0"/>
            </w:pPr>
            <w:r>
              <w:t>14</w:t>
            </w:r>
          </w:p>
        </w:tc>
        <w:tc>
          <w:tcPr>
            <w:tcW w:w="398" w:type="pct"/>
            <w:tcBorders>
              <w:tl2br w:val="nil"/>
              <w:tr2bl w:val="nil"/>
            </w:tcBorders>
            <w:tcMar>
              <w:left w:w="0" w:type="dxa"/>
              <w:right w:w="0" w:type="dxa"/>
            </w:tcMar>
            <w:vAlign w:val="center"/>
          </w:tcPr>
          <w:p>
            <w:pPr>
              <w:pStyle w:val="63"/>
              <w:bidi w:val="0"/>
              <w:adjustRightInd w:val="0"/>
              <w:snapToGrid w:val="0"/>
            </w:pPr>
            <w:r>
              <w:t>18</w:t>
            </w:r>
          </w:p>
        </w:tc>
        <w:tc>
          <w:tcPr>
            <w:tcW w:w="278" w:type="pct"/>
            <w:tcBorders>
              <w:tl2br w:val="nil"/>
              <w:tr2bl w:val="nil"/>
            </w:tcBorders>
            <w:tcMar>
              <w:left w:w="0" w:type="dxa"/>
              <w:right w:w="0" w:type="dxa"/>
            </w:tcMar>
            <w:vAlign w:val="center"/>
          </w:tcPr>
          <w:p>
            <w:pPr>
              <w:pStyle w:val="63"/>
              <w:bidi w:val="0"/>
              <w:adjustRightInd w:val="0"/>
              <w:snapToGrid w:val="0"/>
            </w:pPr>
            <w:r>
              <w:t>8</w:t>
            </w:r>
          </w:p>
        </w:tc>
        <w:tc>
          <w:tcPr>
            <w:tcW w:w="278" w:type="pct"/>
            <w:tcBorders>
              <w:tl2br w:val="nil"/>
              <w:tr2bl w:val="nil"/>
            </w:tcBorders>
            <w:tcMar>
              <w:left w:w="0" w:type="dxa"/>
              <w:right w:w="0" w:type="dxa"/>
            </w:tcMar>
            <w:vAlign w:val="center"/>
          </w:tcPr>
          <w:p>
            <w:pPr>
              <w:pStyle w:val="63"/>
              <w:bidi w:val="0"/>
              <w:adjustRightInd w:val="0"/>
              <w:snapToGrid w:val="0"/>
            </w:pPr>
            <w:r>
              <w:t>12</w:t>
            </w:r>
          </w:p>
        </w:tc>
        <w:tc>
          <w:tcPr>
            <w:tcW w:w="278" w:type="pct"/>
            <w:tcBorders>
              <w:tl2br w:val="nil"/>
              <w:tr2bl w:val="nil"/>
            </w:tcBorders>
            <w:tcMar>
              <w:left w:w="0" w:type="dxa"/>
              <w:right w:w="0" w:type="dxa"/>
            </w:tcMar>
            <w:vAlign w:val="center"/>
          </w:tcPr>
          <w:p>
            <w:pPr>
              <w:pStyle w:val="63"/>
              <w:bidi w:val="0"/>
              <w:adjustRightInd w:val="0"/>
              <w:snapToGrid w:val="0"/>
            </w:pPr>
            <w:r>
              <w:t>18</w:t>
            </w:r>
          </w:p>
        </w:tc>
        <w:tc>
          <w:tcPr>
            <w:tcW w:w="285" w:type="pct"/>
            <w:tcBorders>
              <w:tl2br w:val="nil"/>
              <w:tr2bl w:val="nil"/>
            </w:tcBorders>
            <w:tcMar>
              <w:left w:w="0" w:type="dxa"/>
              <w:right w:w="0" w:type="dxa"/>
            </w:tcMar>
            <w:vAlign w:val="center"/>
          </w:tcPr>
          <w:p>
            <w:pPr>
              <w:pStyle w:val="63"/>
              <w:bidi w:val="0"/>
              <w:adjustRightInd w:val="0"/>
              <w:snapToGrid w:val="0"/>
            </w:pPr>
            <w:r>
              <w:t>22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tblHeader/>
          <w:jc w:val="center"/>
        </w:trPr>
        <w:tc>
          <w:tcPr>
            <w:tcW w:w="1174" w:type="pct"/>
            <w:tcBorders>
              <w:tl2br w:val="nil"/>
              <w:tr2bl w:val="nil"/>
            </w:tcBorders>
            <w:tcMar>
              <w:left w:w="0" w:type="dxa"/>
              <w:right w:w="0" w:type="dxa"/>
            </w:tcMar>
            <w:vAlign w:val="center"/>
          </w:tcPr>
          <w:p>
            <w:pPr>
              <w:pStyle w:val="63"/>
              <w:bidi w:val="0"/>
              <w:adjustRightInd w:val="0"/>
              <w:snapToGrid w:val="0"/>
            </w:pPr>
            <w:r>
              <w:t>高低(mm)</w:t>
            </w:r>
          </w:p>
        </w:tc>
        <w:tc>
          <w:tcPr>
            <w:tcW w:w="278" w:type="pct"/>
            <w:tcBorders>
              <w:tl2br w:val="nil"/>
              <w:tr2bl w:val="nil"/>
            </w:tcBorders>
            <w:tcMar>
              <w:left w:w="0" w:type="dxa"/>
              <w:right w:w="0" w:type="dxa"/>
            </w:tcMar>
            <w:vAlign w:val="center"/>
          </w:tcPr>
          <w:p>
            <w:pPr>
              <w:pStyle w:val="63"/>
              <w:bidi w:val="0"/>
              <w:adjustRightInd w:val="0"/>
              <w:snapToGrid w:val="0"/>
            </w:pPr>
            <w:r>
              <w:t>5</w:t>
            </w:r>
          </w:p>
        </w:tc>
        <w:tc>
          <w:tcPr>
            <w:tcW w:w="278" w:type="pct"/>
            <w:tcBorders>
              <w:tl2br w:val="nil"/>
              <w:tr2bl w:val="nil"/>
            </w:tcBorders>
            <w:tcMar>
              <w:left w:w="0" w:type="dxa"/>
              <w:right w:w="0" w:type="dxa"/>
            </w:tcMar>
            <w:vAlign w:val="center"/>
          </w:tcPr>
          <w:p>
            <w:pPr>
              <w:pStyle w:val="63"/>
              <w:bidi w:val="0"/>
              <w:adjustRightInd w:val="0"/>
              <w:snapToGrid w:val="0"/>
            </w:pPr>
            <w:r>
              <w:t>8</w:t>
            </w:r>
          </w:p>
        </w:tc>
        <w:tc>
          <w:tcPr>
            <w:tcW w:w="278" w:type="pct"/>
            <w:tcBorders>
              <w:tl2br w:val="nil"/>
              <w:tr2bl w:val="nil"/>
            </w:tcBorders>
            <w:tcMar>
              <w:left w:w="0" w:type="dxa"/>
              <w:right w:w="0" w:type="dxa"/>
            </w:tcMar>
            <w:vAlign w:val="center"/>
          </w:tcPr>
          <w:p>
            <w:pPr>
              <w:pStyle w:val="63"/>
              <w:bidi w:val="0"/>
              <w:adjustRightInd w:val="0"/>
              <w:snapToGrid w:val="0"/>
            </w:pPr>
            <w:r>
              <w:t>12</w:t>
            </w:r>
          </w:p>
        </w:tc>
        <w:tc>
          <w:tcPr>
            <w:tcW w:w="278" w:type="pct"/>
            <w:tcBorders>
              <w:tl2br w:val="nil"/>
              <w:tr2bl w:val="nil"/>
            </w:tcBorders>
            <w:tcMar>
              <w:left w:w="0" w:type="dxa"/>
              <w:right w:w="0" w:type="dxa"/>
            </w:tcMar>
            <w:vAlign w:val="center"/>
          </w:tcPr>
          <w:p>
            <w:pPr>
              <w:pStyle w:val="63"/>
              <w:bidi w:val="0"/>
              <w:adjustRightInd w:val="0"/>
              <w:snapToGrid w:val="0"/>
            </w:pPr>
            <w:r>
              <w:t>15</w:t>
            </w:r>
          </w:p>
        </w:tc>
        <w:tc>
          <w:tcPr>
            <w:tcW w:w="398" w:type="pct"/>
            <w:tcBorders>
              <w:tl2br w:val="nil"/>
              <w:tr2bl w:val="nil"/>
            </w:tcBorders>
            <w:tcMar>
              <w:left w:w="0" w:type="dxa"/>
              <w:right w:w="0" w:type="dxa"/>
            </w:tcMar>
            <w:vAlign w:val="center"/>
          </w:tcPr>
          <w:p>
            <w:pPr>
              <w:pStyle w:val="63"/>
              <w:bidi w:val="0"/>
              <w:adjustRightInd w:val="0"/>
              <w:snapToGrid w:val="0"/>
            </w:pPr>
            <w:r>
              <w:t>6</w:t>
            </w:r>
          </w:p>
        </w:tc>
        <w:tc>
          <w:tcPr>
            <w:tcW w:w="398" w:type="pct"/>
            <w:tcBorders>
              <w:tl2br w:val="nil"/>
              <w:tr2bl w:val="nil"/>
            </w:tcBorders>
            <w:tcMar>
              <w:left w:w="0" w:type="dxa"/>
              <w:right w:w="0" w:type="dxa"/>
            </w:tcMar>
            <w:vAlign w:val="center"/>
          </w:tcPr>
          <w:p>
            <w:pPr>
              <w:pStyle w:val="63"/>
              <w:bidi w:val="0"/>
              <w:adjustRightInd w:val="0"/>
              <w:snapToGrid w:val="0"/>
            </w:pPr>
            <w:r>
              <w:t>10</w:t>
            </w:r>
          </w:p>
        </w:tc>
        <w:tc>
          <w:tcPr>
            <w:tcW w:w="398" w:type="pct"/>
            <w:tcBorders>
              <w:tl2br w:val="nil"/>
              <w:tr2bl w:val="nil"/>
            </w:tcBorders>
            <w:tcMar>
              <w:left w:w="0" w:type="dxa"/>
              <w:right w:w="0" w:type="dxa"/>
            </w:tcMar>
            <w:vAlign w:val="center"/>
          </w:tcPr>
          <w:p>
            <w:pPr>
              <w:pStyle w:val="63"/>
              <w:bidi w:val="0"/>
              <w:adjustRightInd w:val="0"/>
              <w:snapToGrid w:val="0"/>
            </w:pPr>
            <w:r>
              <w:t>15</w:t>
            </w:r>
          </w:p>
        </w:tc>
        <w:tc>
          <w:tcPr>
            <w:tcW w:w="398" w:type="pct"/>
            <w:tcBorders>
              <w:tl2br w:val="nil"/>
              <w:tr2bl w:val="nil"/>
            </w:tcBorders>
            <w:tcMar>
              <w:left w:w="0" w:type="dxa"/>
              <w:right w:w="0" w:type="dxa"/>
            </w:tcMar>
            <w:vAlign w:val="center"/>
          </w:tcPr>
          <w:p>
            <w:pPr>
              <w:pStyle w:val="63"/>
              <w:bidi w:val="0"/>
              <w:adjustRightInd w:val="0"/>
              <w:snapToGrid w:val="0"/>
            </w:pPr>
            <w:r>
              <w:t>20</w:t>
            </w:r>
          </w:p>
        </w:tc>
        <w:tc>
          <w:tcPr>
            <w:tcW w:w="278" w:type="pct"/>
            <w:tcBorders>
              <w:tl2br w:val="nil"/>
              <w:tr2bl w:val="nil"/>
            </w:tcBorders>
            <w:tcMar>
              <w:left w:w="0" w:type="dxa"/>
              <w:right w:w="0" w:type="dxa"/>
            </w:tcMar>
            <w:vAlign w:val="center"/>
          </w:tcPr>
          <w:p>
            <w:pPr>
              <w:pStyle w:val="63"/>
              <w:bidi w:val="0"/>
              <w:adjustRightInd w:val="0"/>
              <w:snapToGrid w:val="0"/>
            </w:pPr>
            <w:r>
              <w:t>8</w:t>
            </w:r>
          </w:p>
        </w:tc>
        <w:tc>
          <w:tcPr>
            <w:tcW w:w="278" w:type="pct"/>
            <w:tcBorders>
              <w:tl2br w:val="nil"/>
              <w:tr2bl w:val="nil"/>
            </w:tcBorders>
            <w:tcMar>
              <w:left w:w="0" w:type="dxa"/>
              <w:right w:w="0" w:type="dxa"/>
            </w:tcMar>
            <w:vAlign w:val="center"/>
          </w:tcPr>
          <w:p>
            <w:pPr>
              <w:pStyle w:val="63"/>
              <w:bidi w:val="0"/>
              <w:adjustRightInd w:val="0"/>
              <w:snapToGrid w:val="0"/>
            </w:pPr>
            <w:r>
              <w:t>12</w:t>
            </w:r>
          </w:p>
        </w:tc>
        <w:tc>
          <w:tcPr>
            <w:tcW w:w="278" w:type="pct"/>
            <w:tcBorders>
              <w:tl2br w:val="nil"/>
              <w:tr2bl w:val="nil"/>
            </w:tcBorders>
            <w:tcMar>
              <w:left w:w="0" w:type="dxa"/>
              <w:right w:w="0" w:type="dxa"/>
            </w:tcMar>
            <w:vAlign w:val="center"/>
          </w:tcPr>
          <w:p>
            <w:pPr>
              <w:pStyle w:val="63"/>
              <w:bidi w:val="0"/>
              <w:adjustRightInd w:val="0"/>
              <w:snapToGrid w:val="0"/>
            </w:pPr>
            <w:r>
              <w:t>20</w:t>
            </w:r>
          </w:p>
        </w:tc>
        <w:tc>
          <w:tcPr>
            <w:tcW w:w="285" w:type="pct"/>
            <w:tcBorders>
              <w:tl2br w:val="nil"/>
              <w:tr2bl w:val="nil"/>
            </w:tcBorders>
            <w:tcMar>
              <w:left w:w="0" w:type="dxa"/>
              <w:right w:w="0" w:type="dxa"/>
            </w:tcMar>
            <w:vAlign w:val="center"/>
          </w:tcPr>
          <w:p>
            <w:pPr>
              <w:pStyle w:val="63"/>
              <w:bidi w:val="0"/>
              <w:adjustRightInd w:val="0"/>
              <w:snapToGrid w:val="0"/>
            </w:pPr>
            <w:r>
              <w:t>24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tblHeader/>
          <w:jc w:val="center"/>
        </w:trPr>
        <w:tc>
          <w:tcPr>
            <w:tcW w:w="1174" w:type="pct"/>
            <w:tcBorders>
              <w:tl2br w:val="nil"/>
              <w:tr2bl w:val="nil"/>
            </w:tcBorders>
            <w:tcMar>
              <w:left w:w="0" w:type="dxa"/>
              <w:right w:w="0" w:type="dxa"/>
            </w:tcMar>
            <w:vAlign w:val="center"/>
          </w:tcPr>
          <w:p>
            <w:pPr>
              <w:pStyle w:val="63"/>
              <w:bidi w:val="0"/>
              <w:adjustRightInd w:val="0"/>
              <w:snapToGrid w:val="0"/>
            </w:pPr>
            <w:r>
              <w:t>轨向(mm)</w:t>
            </w:r>
          </w:p>
        </w:tc>
        <w:tc>
          <w:tcPr>
            <w:tcW w:w="278" w:type="pct"/>
            <w:tcBorders>
              <w:tl2br w:val="nil"/>
              <w:tr2bl w:val="nil"/>
            </w:tcBorders>
            <w:tcMar>
              <w:left w:w="0" w:type="dxa"/>
              <w:right w:w="0" w:type="dxa"/>
            </w:tcMar>
            <w:vAlign w:val="center"/>
          </w:tcPr>
          <w:p>
            <w:pPr>
              <w:pStyle w:val="63"/>
              <w:bidi w:val="0"/>
              <w:adjustRightInd w:val="0"/>
              <w:snapToGrid w:val="0"/>
            </w:pPr>
            <w:r>
              <w:t>5</w:t>
            </w:r>
          </w:p>
        </w:tc>
        <w:tc>
          <w:tcPr>
            <w:tcW w:w="278" w:type="pct"/>
            <w:tcBorders>
              <w:tl2br w:val="nil"/>
              <w:tr2bl w:val="nil"/>
            </w:tcBorders>
            <w:tcMar>
              <w:left w:w="0" w:type="dxa"/>
              <w:right w:w="0" w:type="dxa"/>
            </w:tcMar>
            <w:vAlign w:val="center"/>
          </w:tcPr>
          <w:p>
            <w:pPr>
              <w:pStyle w:val="63"/>
              <w:bidi w:val="0"/>
              <w:adjustRightInd w:val="0"/>
              <w:snapToGrid w:val="0"/>
            </w:pPr>
            <w:r>
              <w:t>7</w:t>
            </w:r>
          </w:p>
        </w:tc>
        <w:tc>
          <w:tcPr>
            <w:tcW w:w="278" w:type="pct"/>
            <w:tcBorders>
              <w:tl2br w:val="nil"/>
              <w:tr2bl w:val="nil"/>
            </w:tcBorders>
            <w:tcMar>
              <w:left w:w="0" w:type="dxa"/>
              <w:right w:w="0" w:type="dxa"/>
            </w:tcMar>
            <w:vAlign w:val="center"/>
          </w:tcPr>
          <w:p>
            <w:pPr>
              <w:pStyle w:val="63"/>
              <w:bidi w:val="0"/>
              <w:adjustRightInd w:val="0"/>
              <w:snapToGrid w:val="0"/>
            </w:pPr>
            <w:r>
              <w:t>10</w:t>
            </w:r>
          </w:p>
        </w:tc>
        <w:tc>
          <w:tcPr>
            <w:tcW w:w="278" w:type="pct"/>
            <w:tcBorders>
              <w:tl2br w:val="nil"/>
              <w:tr2bl w:val="nil"/>
            </w:tcBorders>
            <w:tcMar>
              <w:left w:w="0" w:type="dxa"/>
              <w:right w:w="0" w:type="dxa"/>
            </w:tcMar>
            <w:vAlign w:val="center"/>
          </w:tcPr>
          <w:p>
            <w:pPr>
              <w:pStyle w:val="63"/>
              <w:bidi w:val="0"/>
              <w:adjustRightInd w:val="0"/>
              <w:snapToGrid w:val="0"/>
            </w:pPr>
            <w:r>
              <w:t>12</w:t>
            </w:r>
          </w:p>
        </w:tc>
        <w:tc>
          <w:tcPr>
            <w:tcW w:w="398" w:type="pct"/>
            <w:tcBorders>
              <w:tl2br w:val="nil"/>
              <w:tr2bl w:val="nil"/>
            </w:tcBorders>
            <w:tcMar>
              <w:left w:w="0" w:type="dxa"/>
              <w:right w:w="0" w:type="dxa"/>
            </w:tcMar>
            <w:vAlign w:val="center"/>
          </w:tcPr>
          <w:p>
            <w:pPr>
              <w:pStyle w:val="63"/>
              <w:bidi w:val="0"/>
              <w:adjustRightInd w:val="0"/>
              <w:snapToGrid w:val="0"/>
            </w:pPr>
            <w:r>
              <w:t>5</w:t>
            </w:r>
          </w:p>
        </w:tc>
        <w:tc>
          <w:tcPr>
            <w:tcW w:w="398" w:type="pct"/>
            <w:tcBorders>
              <w:tl2br w:val="nil"/>
              <w:tr2bl w:val="nil"/>
            </w:tcBorders>
            <w:tcMar>
              <w:left w:w="0" w:type="dxa"/>
              <w:right w:w="0" w:type="dxa"/>
            </w:tcMar>
            <w:vAlign w:val="center"/>
          </w:tcPr>
          <w:p>
            <w:pPr>
              <w:pStyle w:val="63"/>
              <w:bidi w:val="0"/>
              <w:adjustRightInd w:val="0"/>
              <w:snapToGrid w:val="0"/>
            </w:pPr>
            <w:r>
              <w:t>8</w:t>
            </w:r>
          </w:p>
        </w:tc>
        <w:tc>
          <w:tcPr>
            <w:tcW w:w="398" w:type="pct"/>
            <w:tcBorders>
              <w:tl2br w:val="nil"/>
              <w:tr2bl w:val="nil"/>
            </w:tcBorders>
            <w:tcMar>
              <w:left w:w="0" w:type="dxa"/>
              <w:right w:w="0" w:type="dxa"/>
            </w:tcMar>
            <w:vAlign w:val="center"/>
          </w:tcPr>
          <w:p>
            <w:pPr>
              <w:pStyle w:val="63"/>
              <w:bidi w:val="0"/>
              <w:adjustRightInd w:val="0"/>
              <w:snapToGrid w:val="0"/>
            </w:pPr>
            <w:r>
              <w:t>12</w:t>
            </w:r>
          </w:p>
        </w:tc>
        <w:tc>
          <w:tcPr>
            <w:tcW w:w="398" w:type="pct"/>
            <w:tcBorders>
              <w:tl2br w:val="nil"/>
              <w:tr2bl w:val="nil"/>
            </w:tcBorders>
            <w:tcMar>
              <w:left w:w="0" w:type="dxa"/>
              <w:right w:w="0" w:type="dxa"/>
            </w:tcMar>
            <w:vAlign w:val="center"/>
          </w:tcPr>
          <w:p>
            <w:pPr>
              <w:pStyle w:val="63"/>
              <w:bidi w:val="0"/>
              <w:adjustRightInd w:val="0"/>
              <w:snapToGrid w:val="0"/>
            </w:pPr>
            <w:r>
              <w:t>16</w:t>
            </w:r>
          </w:p>
        </w:tc>
        <w:tc>
          <w:tcPr>
            <w:tcW w:w="278" w:type="pct"/>
            <w:tcBorders>
              <w:tl2br w:val="nil"/>
              <w:tr2bl w:val="nil"/>
            </w:tcBorders>
            <w:tcMar>
              <w:left w:w="0" w:type="dxa"/>
              <w:right w:w="0" w:type="dxa"/>
            </w:tcMar>
            <w:vAlign w:val="center"/>
          </w:tcPr>
          <w:p>
            <w:pPr>
              <w:pStyle w:val="63"/>
              <w:bidi w:val="0"/>
              <w:adjustRightInd w:val="0"/>
              <w:snapToGrid w:val="0"/>
            </w:pPr>
            <w:r>
              <w:t>8</w:t>
            </w:r>
          </w:p>
        </w:tc>
        <w:tc>
          <w:tcPr>
            <w:tcW w:w="278" w:type="pct"/>
            <w:tcBorders>
              <w:tl2br w:val="nil"/>
              <w:tr2bl w:val="nil"/>
            </w:tcBorders>
            <w:tcMar>
              <w:left w:w="0" w:type="dxa"/>
              <w:right w:w="0" w:type="dxa"/>
            </w:tcMar>
            <w:vAlign w:val="center"/>
          </w:tcPr>
          <w:p>
            <w:pPr>
              <w:pStyle w:val="63"/>
              <w:bidi w:val="0"/>
              <w:adjustRightInd w:val="0"/>
              <w:snapToGrid w:val="0"/>
            </w:pPr>
            <w:r>
              <w:t>10</w:t>
            </w:r>
          </w:p>
        </w:tc>
        <w:tc>
          <w:tcPr>
            <w:tcW w:w="278" w:type="pct"/>
            <w:tcBorders>
              <w:tl2br w:val="nil"/>
              <w:tr2bl w:val="nil"/>
            </w:tcBorders>
            <w:tcMar>
              <w:left w:w="0" w:type="dxa"/>
              <w:right w:w="0" w:type="dxa"/>
            </w:tcMar>
            <w:vAlign w:val="center"/>
          </w:tcPr>
          <w:p>
            <w:pPr>
              <w:pStyle w:val="63"/>
              <w:bidi w:val="0"/>
              <w:adjustRightInd w:val="0"/>
              <w:snapToGrid w:val="0"/>
            </w:pPr>
            <w:r>
              <w:t>16</w:t>
            </w:r>
          </w:p>
        </w:tc>
        <w:tc>
          <w:tcPr>
            <w:tcW w:w="285" w:type="pct"/>
            <w:tcBorders>
              <w:tl2br w:val="nil"/>
              <w:tr2bl w:val="nil"/>
            </w:tcBorders>
            <w:tcMar>
              <w:left w:w="0" w:type="dxa"/>
              <w:right w:w="0" w:type="dxa"/>
            </w:tcMar>
            <w:vAlign w:val="center"/>
          </w:tcPr>
          <w:p>
            <w:pPr>
              <w:pStyle w:val="63"/>
              <w:bidi w:val="0"/>
              <w:adjustRightInd w:val="0"/>
              <w:snapToGrid w:val="0"/>
            </w:pPr>
            <w: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tblHeader/>
          <w:jc w:val="center"/>
        </w:trPr>
        <w:tc>
          <w:tcPr>
            <w:tcW w:w="1174" w:type="pct"/>
            <w:tcBorders>
              <w:tl2br w:val="nil"/>
              <w:tr2bl w:val="nil"/>
            </w:tcBorders>
            <w:tcMar>
              <w:left w:w="0" w:type="dxa"/>
              <w:right w:w="0" w:type="dxa"/>
            </w:tcMar>
            <w:vAlign w:val="center"/>
          </w:tcPr>
          <w:p>
            <w:pPr>
              <w:pStyle w:val="63"/>
              <w:bidi w:val="0"/>
              <w:adjustRightInd w:val="0"/>
              <w:snapToGrid w:val="0"/>
            </w:pPr>
            <w:r>
              <w:t>扭曲(三角坑)(mm)</w:t>
            </w:r>
          </w:p>
        </w:tc>
        <w:tc>
          <w:tcPr>
            <w:tcW w:w="278" w:type="pct"/>
            <w:tcBorders>
              <w:tl2br w:val="nil"/>
              <w:tr2bl w:val="nil"/>
            </w:tcBorders>
            <w:tcMar>
              <w:left w:w="0" w:type="dxa"/>
              <w:right w:w="0" w:type="dxa"/>
            </w:tcMar>
            <w:vAlign w:val="center"/>
          </w:tcPr>
          <w:p>
            <w:pPr>
              <w:pStyle w:val="63"/>
              <w:bidi w:val="0"/>
              <w:adjustRightInd w:val="0"/>
              <w:snapToGrid w:val="0"/>
            </w:pPr>
            <w:r>
              <w:t>4</w:t>
            </w:r>
          </w:p>
        </w:tc>
        <w:tc>
          <w:tcPr>
            <w:tcW w:w="278" w:type="pct"/>
            <w:tcBorders>
              <w:tl2br w:val="nil"/>
              <w:tr2bl w:val="nil"/>
            </w:tcBorders>
            <w:tcMar>
              <w:left w:w="0" w:type="dxa"/>
              <w:right w:w="0" w:type="dxa"/>
            </w:tcMar>
            <w:vAlign w:val="center"/>
          </w:tcPr>
          <w:p>
            <w:pPr>
              <w:pStyle w:val="63"/>
              <w:bidi w:val="0"/>
              <w:adjustRightInd w:val="0"/>
              <w:snapToGrid w:val="0"/>
            </w:pPr>
            <w:r>
              <w:t>6</w:t>
            </w:r>
          </w:p>
        </w:tc>
        <w:tc>
          <w:tcPr>
            <w:tcW w:w="278" w:type="pct"/>
            <w:tcBorders>
              <w:tl2br w:val="nil"/>
              <w:tr2bl w:val="nil"/>
            </w:tcBorders>
            <w:tcMar>
              <w:left w:w="0" w:type="dxa"/>
              <w:right w:w="0" w:type="dxa"/>
            </w:tcMar>
            <w:vAlign w:val="center"/>
          </w:tcPr>
          <w:p>
            <w:pPr>
              <w:pStyle w:val="63"/>
              <w:bidi w:val="0"/>
              <w:adjustRightInd w:val="0"/>
              <w:snapToGrid w:val="0"/>
            </w:pPr>
            <w:r>
              <w:t>9</w:t>
            </w:r>
          </w:p>
        </w:tc>
        <w:tc>
          <w:tcPr>
            <w:tcW w:w="278" w:type="pct"/>
            <w:tcBorders>
              <w:tl2br w:val="nil"/>
              <w:tr2bl w:val="nil"/>
            </w:tcBorders>
            <w:tcMar>
              <w:left w:w="0" w:type="dxa"/>
              <w:right w:w="0" w:type="dxa"/>
            </w:tcMar>
            <w:vAlign w:val="center"/>
          </w:tcPr>
          <w:p>
            <w:pPr>
              <w:pStyle w:val="63"/>
              <w:bidi w:val="0"/>
              <w:adjustRightInd w:val="0"/>
              <w:snapToGrid w:val="0"/>
            </w:pPr>
            <w:r>
              <w:t>12</w:t>
            </w:r>
          </w:p>
        </w:tc>
        <w:tc>
          <w:tcPr>
            <w:tcW w:w="398" w:type="pct"/>
            <w:tcBorders>
              <w:tl2br w:val="nil"/>
              <w:tr2bl w:val="nil"/>
            </w:tcBorders>
            <w:tcMar>
              <w:left w:w="0" w:type="dxa"/>
              <w:right w:w="0" w:type="dxa"/>
            </w:tcMar>
            <w:vAlign w:val="center"/>
          </w:tcPr>
          <w:p>
            <w:pPr>
              <w:pStyle w:val="63"/>
              <w:bidi w:val="0"/>
              <w:adjustRightInd w:val="0"/>
              <w:snapToGrid w:val="0"/>
            </w:pPr>
            <w:r>
              <w:t>5</w:t>
            </w:r>
          </w:p>
        </w:tc>
        <w:tc>
          <w:tcPr>
            <w:tcW w:w="398" w:type="pct"/>
            <w:tcBorders>
              <w:tl2br w:val="nil"/>
              <w:tr2bl w:val="nil"/>
            </w:tcBorders>
            <w:tcMar>
              <w:left w:w="0" w:type="dxa"/>
              <w:right w:w="0" w:type="dxa"/>
            </w:tcMar>
            <w:vAlign w:val="center"/>
          </w:tcPr>
          <w:p>
            <w:pPr>
              <w:pStyle w:val="63"/>
              <w:bidi w:val="0"/>
              <w:adjustRightInd w:val="0"/>
              <w:snapToGrid w:val="0"/>
            </w:pPr>
            <w:r>
              <w:t>8</w:t>
            </w:r>
          </w:p>
        </w:tc>
        <w:tc>
          <w:tcPr>
            <w:tcW w:w="398" w:type="pct"/>
            <w:tcBorders>
              <w:tl2br w:val="nil"/>
              <w:tr2bl w:val="nil"/>
            </w:tcBorders>
            <w:tcMar>
              <w:left w:w="0" w:type="dxa"/>
              <w:right w:w="0" w:type="dxa"/>
            </w:tcMar>
            <w:vAlign w:val="center"/>
          </w:tcPr>
          <w:p>
            <w:pPr>
              <w:pStyle w:val="63"/>
              <w:bidi w:val="0"/>
              <w:adjustRightInd w:val="0"/>
              <w:snapToGrid w:val="0"/>
            </w:pPr>
            <w:r>
              <w:t>12</w:t>
            </w:r>
          </w:p>
        </w:tc>
        <w:tc>
          <w:tcPr>
            <w:tcW w:w="398" w:type="pct"/>
            <w:tcBorders>
              <w:tl2br w:val="nil"/>
              <w:tr2bl w:val="nil"/>
            </w:tcBorders>
            <w:tcMar>
              <w:left w:w="0" w:type="dxa"/>
              <w:right w:w="0" w:type="dxa"/>
            </w:tcMar>
            <w:vAlign w:val="center"/>
          </w:tcPr>
          <w:p>
            <w:pPr>
              <w:pStyle w:val="63"/>
              <w:bidi w:val="0"/>
              <w:adjustRightInd w:val="0"/>
              <w:snapToGrid w:val="0"/>
            </w:pPr>
            <w:r>
              <w:t>14</w:t>
            </w:r>
          </w:p>
        </w:tc>
        <w:tc>
          <w:tcPr>
            <w:tcW w:w="278" w:type="pct"/>
            <w:tcBorders>
              <w:tl2br w:val="nil"/>
              <w:tr2bl w:val="nil"/>
            </w:tcBorders>
            <w:tcMar>
              <w:left w:w="0" w:type="dxa"/>
              <w:right w:w="0" w:type="dxa"/>
            </w:tcMar>
            <w:vAlign w:val="center"/>
          </w:tcPr>
          <w:p>
            <w:pPr>
              <w:pStyle w:val="63"/>
              <w:bidi w:val="0"/>
              <w:adjustRightInd w:val="0"/>
              <w:snapToGrid w:val="0"/>
            </w:pPr>
            <w:r>
              <w:t>8</w:t>
            </w:r>
          </w:p>
        </w:tc>
        <w:tc>
          <w:tcPr>
            <w:tcW w:w="278" w:type="pct"/>
            <w:tcBorders>
              <w:tl2br w:val="nil"/>
              <w:tr2bl w:val="nil"/>
            </w:tcBorders>
            <w:tcMar>
              <w:left w:w="0" w:type="dxa"/>
              <w:right w:w="0" w:type="dxa"/>
            </w:tcMar>
            <w:vAlign w:val="center"/>
          </w:tcPr>
          <w:p>
            <w:pPr>
              <w:pStyle w:val="63"/>
              <w:bidi w:val="0"/>
              <w:adjustRightInd w:val="0"/>
              <w:snapToGrid w:val="0"/>
            </w:pPr>
            <w:r>
              <w:t>10</w:t>
            </w:r>
          </w:p>
        </w:tc>
        <w:tc>
          <w:tcPr>
            <w:tcW w:w="278" w:type="pct"/>
            <w:tcBorders>
              <w:tl2br w:val="nil"/>
              <w:tr2bl w:val="nil"/>
            </w:tcBorders>
            <w:tcMar>
              <w:left w:w="0" w:type="dxa"/>
              <w:right w:w="0" w:type="dxa"/>
            </w:tcMar>
            <w:vAlign w:val="center"/>
          </w:tcPr>
          <w:p>
            <w:pPr>
              <w:pStyle w:val="63"/>
              <w:bidi w:val="0"/>
              <w:adjustRightInd w:val="0"/>
              <w:snapToGrid w:val="0"/>
            </w:pPr>
            <w:r>
              <w:t>14</w:t>
            </w:r>
          </w:p>
        </w:tc>
        <w:tc>
          <w:tcPr>
            <w:tcW w:w="285" w:type="pct"/>
            <w:tcBorders>
              <w:tl2br w:val="nil"/>
              <w:tr2bl w:val="nil"/>
            </w:tcBorders>
            <w:tcMar>
              <w:left w:w="0" w:type="dxa"/>
              <w:right w:w="0" w:type="dxa"/>
            </w:tcMar>
            <w:vAlign w:val="center"/>
          </w:tcPr>
          <w:p>
            <w:pPr>
              <w:pStyle w:val="63"/>
              <w:bidi w:val="0"/>
              <w:adjustRightInd w:val="0"/>
              <w:snapToGrid w:val="0"/>
            </w:pPr>
            <w:r>
              <w:t>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tblHeader/>
          <w:jc w:val="center"/>
        </w:trPr>
        <w:tc>
          <w:tcPr>
            <w:tcW w:w="1174" w:type="pct"/>
            <w:tcBorders>
              <w:tl2br w:val="nil"/>
              <w:tr2bl w:val="nil"/>
            </w:tcBorders>
            <w:tcMar>
              <w:left w:w="0" w:type="dxa"/>
              <w:right w:w="0" w:type="dxa"/>
            </w:tcMar>
            <w:vAlign w:val="center"/>
          </w:tcPr>
          <w:p>
            <w:pPr>
              <w:pStyle w:val="63"/>
              <w:bidi w:val="0"/>
              <w:adjustRightInd w:val="0"/>
              <w:snapToGrid w:val="0"/>
            </w:pPr>
            <w:r>
              <w:t>车体垂向加速度(g)</w:t>
            </w:r>
          </w:p>
        </w:tc>
        <w:tc>
          <w:tcPr>
            <w:tcW w:w="278" w:type="pct"/>
            <w:tcBorders>
              <w:tl2br w:val="nil"/>
              <w:tr2bl w:val="nil"/>
            </w:tcBorders>
            <w:tcMar>
              <w:left w:w="0" w:type="dxa"/>
              <w:right w:w="0" w:type="dxa"/>
            </w:tcMar>
            <w:vAlign w:val="center"/>
          </w:tcPr>
          <w:p>
            <w:pPr>
              <w:pStyle w:val="63"/>
              <w:bidi w:val="0"/>
              <w:adjustRightInd w:val="0"/>
              <w:snapToGrid w:val="0"/>
            </w:pPr>
            <w:r>
              <w:t>0.10</w:t>
            </w:r>
          </w:p>
        </w:tc>
        <w:tc>
          <w:tcPr>
            <w:tcW w:w="278" w:type="pct"/>
            <w:tcBorders>
              <w:tl2br w:val="nil"/>
              <w:tr2bl w:val="nil"/>
            </w:tcBorders>
            <w:tcMar>
              <w:left w:w="0" w:type="dxa"/>
              <w:right w:w="0" w:type="dxa"/>
            </w:tcMar>
            <w:vAlign w:val="center"/>
          </w:tcPr>
          <w:p>
            <w:pPr>
              <w:pStyle w:val="63"/>
              <w:bidi w:val="0"/>
              <w:adjustRightInd w:val="0"/>
              <w:snapToGrid w:val="0"/>
            </w:pPr>
            <w:r>
              <w:t>0.15</w:t>
            </w:r>
          </w:p>
        </w:tc>
        <w:tc>
          <w:tcPr>
            <w:tcW w:w="278" w:type="pct"/>
            <w:tcBorders>
              <w:tl2br w:val="nil"/>
              <w:tr2bl w:val="nil"/>
            </w:tcBorders>
            <w:tcMar>
              <w:left w:w="0" w:type="dxa"/>
              <w:right w:w="0" w:type="dxa"/>
            </w:tcMar>
            <w:vAlign w:val="center"/>
          </w:tcPr>
          <w:p>
            <w:pPr>
              <w:pStyle w:val="63"/>
              <w:bidi w:val="0"/>
              <w:adjustRightInd w:val="0"/>
              <w:snapToGrid w:val="0"/>
            </w:pPr>
            <w:r>
              <w:t>0.20</w:t>
            </w:r>
          </w:p>
        </w:tc>
        <w:tc>
          <w:tcPr>
            <w:tcW w:w="278" w:type="pct"/>
            <w:tcBorders>
              <w:tl2br w:val="nil"/>
              <w:tr2bl w:val="nil"/>
            </w:tcBorders>
            <w:tcMar>
              <w:left w:w="0" w:type="dxa"/>
              <w:right w:w="0" w:type="dxa"/>
            </w:tcMar>
            <w:vAlign w:val="center"/>
          </w:tcPr>
          <w:p>
            <w:pPr>
              <w:pStyle w:val="63"/>
              <w:bidi w:val="0"/>
              <w:adjustRightInd w:val="0"/>
              <w:snapToGrid w:val="0"/>
            </w:pPr>
            <w:r>
              <w:t>0.25</w:t>
            </w:r>
          </w:p>
        </w:tc>
        <w:tc>
          <w:tcPr>
            <w:tcW w:w="398" w:type="pct"/>
            <w:tcBorders>
              <w:tl2br w:val="nil"/>
              <w:tr2bl w:val="nil"/>
            </w:tcBorders>
            <w:tcMar>
              <w:left w:w="0" w:type="dxa"/>
              <w:right w:w="0" w:type="dxa"/>
            </w:tcMar>
            <w:vAlign w:val="center"/>
          </w:tcPr>
          <w:p>
            <w:pPr>
              <w:pStyle w:val="63"/>
              <w:bidi w:val="0"/>
              <w:adjustRightInd w:val="0"/>
              <w:snapToGrid w:val="0"/>
            </w:pPr>
            <w:r>
              <w:t>0.10</w:t>
            </w:r>
          </w:p>
        </w:tc>
        <w:tc>
          <w:tcPr>
            <w:tcW w:w="398" w:type="pct"/>
            <w:tcBorders>
              <w:tl2br w:val="nil"/>
              <w:tr2bl w:val="nil"/>
            </w:tcBorders>
            <w:tcMar>
              <w:left w:w="0" w:type="dxa"/>
              <w:right w:w="0" w:type="dxa"/>
            </w:tcMar>
            <w:vAlign w:val="center"/>
          </w:tcPr>
          <w:p>
            <w:pPr>
              <w:pStyle w:val="63"/>
              <w:bidi w:val="0"/>
              <w:adjustRightInd w:val="0"/>
              <w:snapToGrid w:val="0"/>
            </w:pPr>
            <w:r>
              <w:t>0.15</w:t>
            </w:r>
          </w:p>
        </w:tc>
        <w:tc>
          <w:tcPr>
            <w:tcW w:w="398" w:type="pct"/>
            <w:tcBorders>
              <w:tl2br w:val="nil"/>
              <w:tr2bl w:val="nil"/>
            </w:tcBorders>
            <w:tcMar>
              <w:left w:w="0" w:type="dxa"/>
              <w:right w:w="0" w:type="dxa"/>
            </w:tcMar>
            <w:vAlign w:val="center"/>
          </w:tcPr>
          <w:p>
            <w:pPr>
              <w:pStyle w:val="63"/>
              <w:bidi w:val="0"/>
              <w:adjustRightInd w:val="0"/>
              <w:snapToGrid w:val="0"/>
            </w:pPr>
            <w:r>
              <w:t>0.20</w:t>
            </w:r>
          </w:p>
        </w:tc>
        <w:tc>
          <w:tcPr>
            <w:tcW w:w="398" w:type="pct"/>
            <w:tcBorders>
              <w:tl2br w:val="nil"/>
              <w:tr2bl w:val="nil"/>
            </w:tcBorders>
            <w:tcMar>
              <w:left w:w="0" w:type="dxa"/>
              <w:right w:w="0" w:type="dxa"/>
            </w:tcMar>
            <w:vAlign w:val="center"/>
          </w:tcPr>
          <w:p>
            <w:pPr>
              <w:pStyle w:val="63"/>
              <w:bidi w:val="0"/>
              <w:adjustRightInd w:val="0"/>
              <w:snapToGrid w:val="0"/>
            </w:pPr>
            <w:r>
              <w:t>0.25</w:t>
            </w:r>
          </w:p>
        </w:tc>
        <w:tc>
          <w:tcPr>
            <w:tcW w:w="278" w:type="pct"/>
            <w:tcBorders>
              <w:tl2br w:val="nil"/>
              <w:tr2bl w:val="nil"/>
            </w:tcBorders>
            <w:tcMar>
              <w:left w:w="0" w:type="dxa"/>
              <w:right w:w="0" w:type="dxa"/>
            </w:tcMar>
            <w:vAlign w:val="center"/>
          </w:tcPr>
          <w:p>
            <w:pPr>
              <w:pStyle w:val="63"/>
              <w:bidi w:val="0"/>
              <w:adjustRightInd w:val="0"/>
              <w:snapToGrid w:val="0"/>
            </w:pPr>
            <w:r>
              <w:t>0.10</w:t>
            </w:r>
          </w:p>
        </w:tc>
        <w:tc>
          <w:tcPr>
            <w:tcW w:w="278" w:type="pct"/>
            <w:tcBorders>
              <w:tl2br w:val="nil"/>
              <w:tr2bl w:val="nil"/>
            </w:tcBorders>
            <w:tcMar>
              <w:left w:w="0" w:type="dxa"/>
              <w:right w:w="0" w:type="dxa"/>
            </w:tcMar>
            <w:vAlign w:val="center"/>
          </w:tcPr>
          <w:p>
            <w:pPr>
              <w:pStyle w:val="63"/>
              <w:bidi w:val="0"/>
              <w:adjustRightInd w:val="0"/>
              <w:snapToGrid w:val="0"/>
            </w:pPr>
            <w:r>
              <w:t>0.15</w:t>
            </w:r>
          </w:p>
        </w:tc>
        <w:tc>
          <w:tcPr>
            <w:tcW w:w="278" w:type="pct"/>
            <w:tcBorders>
              <w:tl2br w:val="nil"/>
              <w:tr2bl w:val="nil"/>
            </w:tcBorders>
            <w:tcMar>
              <w:left w:w="0" w:type="dxa"/>
              <w:right w:w="0" w:type="dxa"/>
            </w:tcMar>
            <w:vAlign w:val="center"/>
          </w:tcPr>
          <w:p>
            <w:pPr>
              <w:pStyle w:val="63"/>
              <w:bidi w:val="0"/>
              <w:adjustRightInd w:val="0"/>
              <w:snapToGrid w:val="0"/>
            </w:pPr>
            <w:r>
              <w:t>0.20</w:t>
            </w:r>
          </w:p>
        </w:tc>
        <w:tc>
          <w:tcPr>
            <w:tcW w:w="285" w:type="pct"/>
            <w:tcBorders>
              <w:tl2br w:val="nil"/>
              <w:tr2bl w:val="nil"/>
            </w:tcBorders>
            <w:tcMar>
              <w:left w:w="0" w:type="dxa"/>
              <w:right w:w="0" w:type="dxa"/>
            </w:tcMar>
            <w:vAlign w:val="center"/>
          </w:tcPr>
          <w:p>
            <w:pPr>
              <w:pStyle w:val="63"/>
              <w:bidi w:val="0"/>
              <w:adjustRightInd w:val="0"/>
              <w:snapToGrid w:val="0"/>
            </w:pPr>
            <w:r>
              <w:t>0.25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exact"/>
          <w:tblHeader/>
          <w:jc w:val="center"/>
        </w:trPr>
        <w:tc>
          <w:tcPr>
            <w:tcW w:w="1174" w:type="pct"/>
            <w:tcBorders>
              <w:tl2br w:val="nil"/>
              <w:tr2bl w:val="nil"/>
            </w:tcBorders>
            <w:tcMar>
              <w:left w:w="0" w:type="dxa"/>
              <w:right w:w="0" w:type="dxa"/>
            </w:tcMar>
            <w:vAlign w:val="center"/>
          </w:tcPr>
          <w:p>
            <w:pPr>
              <w:pStyle w:val="63"/>
              <w:bidi w:val="0"/>
              <w:adjustRightInd w:val="0"/>
              <w:snapToGrid w:val="0"/>
            </w:pPr>
            <w:r>
              <w:t>车体横向加速度(g)</w:t>
            </w:r>
          </w:p>
        </w:tc>
        <w:tc>
          <w:tcPr>
            <w:tcW w:w="278" w:type="pct"/>
            <w:tcBorders>
              <w:tl2br w:val="nil"/>
              <w:tr2bl w:val="nil"/>
            </w:tcBorders>
            <w:tcMar>
              <w:left w:w="0" w:type="dxa"/>
              <w:right w:w="0" w:type="dxa"/>
            </w:tcMar>
            <w:vAlign w:val="center"/>
          </w:tcPr>
          <w:p>
            <w:pPr>
              <w:pStyle w:val="63"/>
              <w:bidi w:val="0"/>
              <w:adjustRightInd w:val="0"/>
              <w:snapToGrid w:val="0"/>
            </w:pPr>
            <w:r>
              <w:t>0.06</w:t>
            </w:r>
          </w:p>
        </w:tc>
        <w:tc>
          <w:tcPr>
            <w:tcW w:w="278" w:type="pct"/>
            <w:tcBorders>
              <w:tl2br w:val="nil"/>
              <w:tr2bl w:val="nil"/>
            </w:tcBorders>
            <w:tcMar>
              <w:left w:w="0" w:type="dxa"/>
              <w:right w:w="0" w:type="dxa"/>
            </w:tcMar>
            <w:vAlign w:val="center"/>
          </w:tcPr>
          <w:p>
            <w:pPr>
              <w:pStyle w:val="63"/>
              <w:bidi w:val="0"/>
              <w:adjustRightInd w:val="0"/>
              <w:snapToGrid w:val="0"/>
            </w:pPr>
            <w:r>
              <w:t>0.10</w:t>
            </w:r>
          </w:p>
        </w:tc>
        <w:tc>
          <w:tcPr>
            <w:tcW w:w="278" w:type="pct"/>
            <w:tcBorders>
              <w:tl2br w:val="nil"/>
              <w:tr2bl w:val="nil"/>
            </w:tcBorders>
            <w:tcMar>
              <w:left w:w="0" w:type="dxa"/>
              <w:right w:w="0" w:type="dxa"/>
            </w:tcMar>
            <w:vAlign w:val="center"/>
          </w:tcPr>
          <w:p>
            <w:pPr>
              <w:pStyle w:val="63"/>
              <w:bidi w:val="0"/>
              <w:adjustRightInd w:val="0"/>
              <w:snapToGrid w:val="0"/>
            </w:pPr>
            <w:r>
              <w:t>0.15</w:t>
            </w:r>
          </w:p>
        </w:tc>
        <w:tc>
          <w:tcPr>
            <w:tcW w:w="278" w:type="pct"/>
            <w:tcBorders>
              <w:tl2br w:val="nil"/>
              <w:tr2bl w:val="nil"/>
            </w:tcBorders>
            <w:tcMar>
              <w:left w:w="0" w:type="dxa"/>
              <w:right w:w="0" w:type="dxa"/>
            </w:tcMar>
            <w:vAlign w:val="center"/>
          </w:tcPr>
          <w:p>
            <w:pPr>
              <w:pStyle w:val="63"/>
              <w:bidi w:val="0"/>
              <w:adjustRightInd w:val="0"/>
              <w:snapToGrid w:val="0"/>
            </w:pPr>
            <w:r>
              <w:t>0.20</w:t>
            </w:r>
          </w:p>
        </w:tc>
        <w:tc>
          <w:tcPr>
            <w:tcW w:w="398" w:type="pct"/>
            <w:tcBorders>
              <w:tl2br w:val="nil"/>
              <w:tr2bl w:val="nil"/>
            </w:tcBorders>
            <w:tcMar>
              <w:left w:w="0" w:type="dxa"/>
              <w:right w:w="0" w:type="dxa"/>
            </w:tcMar>
            <w:vAlign w:val="center"/>
          </w:tcPr>
          <w:p>
            <w:pPr>
              <w:pStyle w:val="63"/>
              <w:bidi w:val="0"/>
              <w:adjustRightInd w:val="0"/>
              <w:snapToGrid w:val="0"/>
            </w:pPr>
            <w:r>
              <w:t>0.06</w:t>
            </w:r>
          </w:p>
        </w:tc>
        <w:tc>
          <w:tcPr>
            <w:tcW w:w="398" w:type="pct"/>
            <w:tcBorders>
              <w:tl2br w:val="nil"/>
              <w:tr2bl w:val="nil"/>
            </w:tcBorders>
            <w:tcMar>
              <w:left w:w="0" w:type="dxa"/>
              <w:right w:w="0" w:type="dxa"/>
            </w:tcMar>
            <w:vAlign w:val="center"/>
          </w:tcPr>
          <w:p>
            <w:pPr>
              <w:pStyle w:val="63"/>
              <w:bidi w:val="0"/>
              <w:adjustRightInd w:val="0"/>
              <w:snapToGrid w:val="0"/>
            </w:pPr>
            <w:r>
              <w:t>0.10</w:t>
            </w:r>
          </w:p>
        </w:tc>
        <w:tc>
          <w:tcPr>
            <w:tcW w:w="398" w:type="pct"/>
            <w:tcBorders>
              <w:tl2br w:val="nil"/>
              <w:tr2bl w:val="nil"/>
            </w:tcBorders>
            <w:tcMar>
              <w:left w:w="0" w:type="dxa"/>
              <w:right w:w="0" w:type="dxa"/>
            </w:tcMar>
            <w:vAlign w:val="center"/>
          </w:tcPr>
          <w:p>
            <w:pPr>
              <w:pStyle w:val="63"/>
              <w:bidi w:val="0"/>
              <w:adjustRightInd w:val="0"/>
              <w:snapToGrid w:val="0"/>
            </w:pPr>
            <w:r>
              <w:t>0.15</w:t>
            </w:r>
          </w:p>
        </w:tc>
        <w:tc>
          <w:tcPr>
            <w:tcW w:w="398" w:type="pct"/>
            <w:tcBorders>
              <w:tl2br w:val="nil"/>
              <w:tr2bl w:val="nil"/>
            </w:tcBorders>
            <w:tcMar>
              <w:left w:w="0" w:type="dxa"/>
              <w:right w:w="0" w:type="dxa"/>
            </w:tcMar>
            <w:vAlign w:val="center"/>
          </w:tcPr>
          <w:p>
            <w:pPr>
              <w:pStyle w:val="63"/>
              <w:bidi w:val="0"/>
              <w:adjustRightInd w:val="0"/>
              <w:snapToGrid w:val="0"/>
            </w:pPr>
            <w:r>
              <w:t>0.20</w:t>
            </w:r>
          </w:p>
        </w:tc>
        <w:tc>
          <w:tcPr>
            <w:tcW w:w="278" w:type="pct"/>
            <w:tcBorders>
              <w:tl2br w:val="nil"/>
              <w:tr2bl w:val="nil"/>
            </w:tcBorders>
            <w:tcMar>
              <w:left w:w="0" w:type="dxa"/>
              <w:right w:w="0" w:type="dxa"/>
            </w:tcMar>
            <w:vAlign w:val="center"/>
          </w:tcPr>
          <w:p>
            <w:pPr>
              <w:pStyle w:val="63"/>
              <w:bidi w:val="0"/>
              <w:adjustRightInd w:val="0"/>
              <w:snapToGrid w:val="0"/>
            </w:pPr>
            <w:r>
              <w:t>0.06</w:t>
            </w:r>
          </w:p>
        </w:tc>
        <w:tc>
          <w:tcPr>
            <w:tcW w:w="278" w:type="pct"/>
            <w:tcBorders>
              <w:tl2br w:val="nil"/>
              <w:tr2bl w:val="nil"/>
            </w:tcBorders>
            <w:tcMar>
              <w:left w:w="0" w:type="dxa"/>
              <w:right w:w="0" w:type="dxa"/>
            </w:tcMar>
            <w:vAlign w:val="center"/>
          </w:tcPr>
          <w:p>
            <w:pPr>
              <w:pStyle w:val="63"/>
              <w:bidi w:val="0"/>
              <w:adjustRightInd w:val="0"/>
              <w:snapToGrid w:val="0"/>
            </w:pPr>
            <w:r>
              <w:t>0.10</w:t>
            </w:r>
          </w:p>
        </w:tc>
        <w:tc>
          <w:tcPr>
            <w:tcW w:w="278" w:type="pct"/>
            <w:tcBorders>
              <w:tl2br w:val="nil"/>
              <w:tr2bl w:val="nil"/>
            </w:tcBorders>
            <w:tcMar>
              <w:left w:w="0" w:type="dxa"/>
              <w:right w:w="0" w:type="dxa"/>
            </w:tcMar>
            <w:vAlign w:val="center"/>
          </w:tcPr>
          <w:p>
            <w:pPr>
              <w:pStyle w:val="63"/>
              <w:bidi w:val="0"/>
              <w:adjustRightInd w:val="0"/>
              <w:snapToGrid w:val="0"/>
            </w:pPr>
            <w:r>
              <w:t>0.15</w:t>
            </w:r>
          </w:p>
        </w:tc>
        <w:tc>
          <w:tcPr>
            <w:tcW w:w="285" w:type="pct"/>
            <w:tcBorders>
              <w:tl2br w:val="nil"/>
              <w:tr2bl w:val="nil"/>
            </w:tcBorders>
            <w:tcMar>
              <w:left w:w="0" w:type="dxa"/>
              <w:right w:w="0" w:type="dxa"/>
            </w:tcMar>
            <w:vAlign w:val="center"/>
          </w:tcPr>
          <w:p>
            <w:pPr>
              <w:pStyle w:val="63"/>
              <w:bidi w:val="0"/>
              <w:adjustRightInd w:val="0"/>
              <w:snapToGrid w:val="0"/>
            </w:pPr>
            <w:r>
              <w:t>0.20</w:t>
            </w:r>
          </w:p>
        </w:tc>
      </w:tr>
    </w:tbl>
    <w:p>
      <w:pPr>
        <w:pStyle w:val="4"/>
        <w:bidi w:val="0"/>
        <w:rPr>
          <w:rFonts w:hint="eastAsia" w:eastAsia="黑体"/>
          <w:lang w:val="en-US" w:eastAsia="zh-CN"/>
        </w:rPr>
      </w:pPr>
      <w:bookmarkStart w:id="14" w:name="_Toc31470"/>
      <w:r>
        <w:rPr>
          <w:rFonts w:hint="eastAsia"/>
          <w:lang w:val="en-US" w:eastAsia="zh-CN"/>
        </w:rPr>
        <w:t>3</w:t>
      </w:r>
      <w:r>
        <w:rPr>
          <w:rFonts w:hint="eastAsia"/>
        </w:rPr>
        <w:t>.3.</w:t>
      </w:r>
      <w:r>
        <w:rPr>
          <w:rFonts w:hint="eastAsia"/>
          <w:lang w:val="en-US" w:eastAsia="zh-CN"/>
        </w:rPr>
        <w:t>3</w:t>
      </w:r>
      <w:r>
        <w:rPr>
          <w:rFonts w:hint="eastAsia"/>
        </w:rPr>
        <w:t xml:space="preserve"> 轨道交通工程结构变形控制标准</w:t>
      </w:r>
      <w:bookmarkEnd w:id="14"/>
    </w:p>
    <w:p>
      <w:pPr>
        <w:bidi w:val="0"/>
      </w:pPr>
      <w:r>
        <w:rPr>
          <w:rFonts w:hint="eastAsia"/>
        </w:rPr>
        <w:t>根据《城市轨道交通结构安全保护技术规范》的要求及现行国家标准《</w:t>
      </w:r>
      <w:r>
        <w:rPr>
          <w:rFonts w:hint="eastAsia"/>
          <w:lang w:val="en-US" w:eastAsia="zh-CN"/>
        </w:rPr>
        <w:t>地铁设计规范</w:t>
      </w:r>
      <w:r>
        <w:rPr>
          <w:rFonts w:hint="eastAsia"/>
        </w:rPr>
        <w:t>》GB50157确定，城市轨道交通结构安全控制指标值如下表</w:t>
      </w:r>
      <w:r>
        <w:rPr>
          <w:rFonts w:hint="eastAsia"/>
          <w:lang w:val="en-US" w:eastAsia="zh-CN"/>
        </w:rPr>
        <w:t>×</w:t>
      </w:r>
      <w:r>
        <w:rPr>
          <w:rFonts w:hint="eastAsia"/>
        </w:rPr>
        <w:t>所示：</w:t>
      </w:r>
    </w:p>
    <w:p>
      <w:pPr>
        <w:pStyle w:val="62"/>
        <w:bidi w:val="0"/>
      </w:pPr>
      <w:r>
        <w:rPr>
          <w:rFonts w:hint="eastAsia"/>
        </w:rPr>
        <w:t>表</w:t>
      </w:r>
      <w:r>
        <w:rPr>
          <w:rFonts w:hint="eastAsia"/>
          <w:lang w:val="en-US" w:eastAsia="zh-CN"/>
        </w:rPr>
        <w:t xml:space="preserve">× </w:t>
      </w:r>
      <w:r>
        <w:rPr>
          <w:rFonts w:hint="eastAsia"/>
        </w:rPr>
        <w:t>城市轨道交通结构安全控制指标值</w:t>
      </w:r>
    </w:p>
    <w:tbl>
      <w:tblPr>
        <w:tblStyle w:val="5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859"/>
        <w:gridCol w:w="1010"/>
        <w:gridCol w:w="1107"/>
        <w:gridCol w:w="1939"/>
        <w:gridCol w:w="1110"/>
        <w:gridCol w:w="12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1118" w:type="pct"/>
            <w:tcBorders>
              <w:tl2br w:val="nil"/>
              <w:tr2bl w:val="nil"/>
            </w:tcBorders>
            <w:tcMar>
              <w:left w:w="0" w:type="dxa"/>
              <w:right w:w="0" w:type="dxa"/>
            </w:tcMar>
            <w:vAlign w:val="center"/>
          </w:tcPr>
          <w:p>
            <w:pPr>
              <w:pStyle w:val="63"/>
              <w:bidi w:val="0"/>
              <w:adjustRightInd w:val="0"/>
              <w:snapToGrid w:val="0"/>
            </w:pPr>
            <w:r>
              <w:t>安全控制指标</w:t>
            </w:r>
          </w:p>
        </w:tc>
        <w:tc>
          <w:tcPr>
            <w:tcW w:w="607" w:type="pct"/>
            <w:tcBorders>
              <w:tl2br w:val="nil"/>
              <w:tr2bl w:val="nil"/>
            </w:tcBorders>
            <w:tcMar>
              <w:left w:w="0" w:type="dxa"/>
              <w:right w:w="0" w:type="dxa"/>
            </w:tcMar>
            <w:vAlign w:val="center"/>
          </w:tcPr>
          <w:p>
            <w:pPr>
              <w:pStyle w:val="63"/>
              <w:bidi w:val="0"/>
              <w:adjustRightInd w:val="0"/>
              <w:snapToGrid w:val="0"/>
            </w:pPr>
            <w:r>
              <w:t>预警值</w:t>
            </w:r>
          </w:p>
        </w:tc>
        <w:tc>
          <w:tcPr>
            <w:tcW w:w="665" w:type="pct"/>
            <w:tcBorders>
              <w:tl2br w:val="nil"/>
              <w:tr2bl w:val="nil"/>
            </w:tcBorders>
            <w:tcMar>
              <w:left w:w="0" w:type="dxa"/>
              <w:right w:w="0" w:type="dxa"/>
            </w:tcMar>
            <w:vAlign w:val="center"/>
          </w:tcPr>
          <w:p>
            <w:pPr>
              <w:pStyle w:val="63"/>
              <w:bidi w:val="0"/>
              <w:adjustRightInd w:val="0"/>
              <w:snapToGrid w:val="0"/>
            </w:pPr>
            <w:r>
              <w:t>控制值</w:t>
            </w:r>
          </w:p>
        </w:tc>
        <w:tc>
          <w:tcPr>
            <w:tcW w:w="1165" w:type="pct"/>
            <w:tcBorders>
              <w:tl2br w:val="nil"/>
              <w:tr2bl w:val="nil"/>
            </w:tcBorders>
            <w:tcMar>
              <w:left w:w="0" w:type="dxa"/>
              <w:right w:w="0" w:type="dxa"/>
            </w:tcMar>
            <w:vAlign w:val="center"/>
          </w:tcPr>
          <w:p>
            <w:pPr>
              <w:pStyle w:val="63"/>
              <w:bidi w:val="0"/>
              <w:adjustRightInd w:val="0"/>
              <w:snapToGrid w:val="0"/>
            </w:pPr>
            <w:r>
              <w:t>安全控制指标</w:t>
            </w:r>
          </w:p>
        </w:tc>
        <w:tc>
          <w:tcPr>
            <w:tcW w:w="667" w:type="pct"/>
            <w:tcBorders>
              <w:tl2br w:val="nil"/>
              <w:tr2bl w:val="nil"/>
            </w:tcBorders>
            <w:tcMar>
              <w:left w:w="0" w:type="dxa"/>
              <w:right w:w="0" w:type="dxa"/>
            </w:tcMar>
            <w:vAlign w:val="center"/>
          </w:tcPr>
          <w:p>
            <w:pPr>
              <w:pStyle w:val="63"/>
              <w:bidi w:val="0"/>
              <w:adjustRightInd w:val="0"/>
              <w:snapToGrid w:val="0"/>
            </w:pPr>
            <w:r>
              <w:t>预警值</w:t>
            </w:r>
          </w:p>
        </w:tc>
        <w:tc>
          <w:tcPr>
            <w:tcW w:w="778" w:type="pct"/>
            <w:tcBorders>
              <w:tl2br w:val="nil"/>
              <w:tr2bl w:val="nil"/>
            </w:tcBorders>
            <w:tcMar>
              <w:left w:w="0" w:type="dxa"/>
              <w:right w:w="0" w:type="dxa"/>
            </w:tcMar>
            <w:vAlign w:val="center"/>
          </w:tcPr>
          <w:p>
            <w:pPr>
              <w:pStyle w:val="63"/>
              <w:bidi w:val="0"/>
              <w:adjustRightInd w:val="0"/>
              <w:snapToGrid w:val="0"/>
            </w:pPr>
            <w:r>
              <w:t>控制值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1118" w:type="pct"/>
            <w:tcBorders>
              <w:tl2br w:val="nil"/>
              <w:tr2bl w:val="nil"/>
            </w:tcBorders>
            <w:tcMar>
              <w:left w:w="0" w:type="dxa"/>
              <w:right w:w="0" w:type="dxa"/>
            </w:tcMar>
            <w:vAlign w:val="center"/>
          </w:tcPr>
          <w:p>
            <w:pPr>
              <w:pStyle w:val="63"/>
              <w:bidi w:val="0"/>
              <w:adjustRightInd w:val="0"/>
              <w:snapToGrid w:val="0"/>
            </w:pPr>
            <w:r>
              <w:t>隧道水平位移</w:t>
            </w:r>
          </w:p>
        </w:tc>
        <w:tc>
          <w:tcPr>
            <w:tcW w:w="607" w:type="pct"/>
            <w:tcBorders>
              <w:tl2br w:val="nil"/>
              <w:tr2bl w:val="nil"/>
            </w:tcBorders>
            <w:tcMar>
              <w:left w:w="0" w:type="dxa"/>
              <w:right w:w="0" w:type="dxa"/>
            </w:tcMar>
            <w:vAlign w:val="center"/>
          </w:tcPr>
          <w:p>
            <w:pPr>
              <w:pStyle w:val="63"/>
              <w:bidi w:val="0"/>
              <w:adjustRightInd w:val="0"/>
              <w:snapToGrid w:val="0"/>
            </w:pPr>
            <w:r>
              <w:t>＜10mm</w:t>
            </w:r>
          </w:p>
        </w:tc>
        <w:tc>
          <w:tcPr>
            <w:tcW w:w="665" w:type="pct"/>
            <w:tcBorders>
              <w:tl2br w:val="nil"/>
              <w:tr2bl w:val="nil"/>
            </w:tcBorders>
            <w:tcMar>
              <w:left w:w="0" w:type="dxa"/>
              <w:right w:w="0" w:type="dxa"/>
            </w:tcMar>
            <w:vAlign w:val="center"/>
          </w:tcPr>
          <w:p>
            <w:pPr>
              <w:pStyle w:val="63"/>
              <w:bidi w:val="0"/>
              <w:adjustRightInd w:val="0"/>
              <w:snapToGrid w:val="0"/>
            </w:pPr>
            <w:r>
              <w:t>＜20mm</w:t>
            </w:r>
          </w:p>
        </w:tc>
        <w:tc>
          <w:tcPr>
            <w:tcW w:w="1165" w:type="pct"/>
            <w:tcBorders>
              <w:tl2br w:val="nil"/>
              <w:tr2bl w:val="nil"/>
            </w:tcBorders>
            <w:tcMar>
              <w:left w:w="0" w:type="dxa"/>
              <w:right w:w="0" w:type="dxa"/>
            </w:tcMar>
            <w:vAlign w:val="center"/>
          </w:tcPr>
          <w:p>
            <w:pPr>
              <w:pStyle w:val="63"/>
              <w:bidi w:val="0"/>
              <w:adjustRightInd w:val="0"/>
              <w:snapToGrid w:val="0"/>
            </w:pPr>
            <w:r>
              <w:t>轨道横向高差</w:t>
            </w:r>
          </w:p>
        </w:tc>
        <w:tc>
          <w:tcPr>
            <w:tcW w:w="667" w:type="pct"/>
            <w:tcBorders>
              <w:tl2br w:val="nil"/>
              <w:tr2bl w:val="nil"/>
            </w:tcBorders>
            <w:tcMar>
              <w:left w:w="0" w:type="dxa"/>
              <w:right w:w="0" w:type="dxa"/>
            </w:tcMar>
            <w:vAlign w:val="center"/>
          </w:tcPr>
          <w:p>
            <w:pPr>
              <w:pStyle w:val="63"/>
              <w:bidi w:val="0"/>
              <w:adjustRightInd w:val="0"/>
              <w:snapToGrid w:val="0"/>
            </w:pPr>
            <w:r>
              <w:t>＜2mm</w:t>
            </w:r>
          </w:p>
        </w:tc>
        <w:tc>
          <w:tcPr>
            <w:tcW w:w="778" w:type="pct"/>
            <w:tcBorders>
              <w:tl2br w:val="nil"/>
              <w:tr2bl w:val="nil"/>
            </w:tcBorders>
            <w:tcMar>
              <w:left w:w="0" w:type="dxa"/>
              <w:right w:w="0" w:type="dxa"/>
            </w:tcMar>
            <w:vAlign w:val="center"/>
          </w:tcPr>
          <w:p>
            <w:pPr>
              <w:pStyle w:val="63"/>
              <w:bidi w:val="0"/>
              <w:adjustRightInd w:val="0"/>
              <w:snapToGrid w:val="0"/>
            </w:pPr>
            <w:r>
              <w:t>＜4mm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1118" w:type="pct"/>
            <w:tcBorders>
              <w:tl2br w:val="nil"/>
              <w:tr2bl w:val="nil"/>
            </w:tcBorders>
            <w:tcMar>
              <w:left w:w="0" w:type="dxa"/>
              <w:right w:w="0" w:type="dxa"/>
            </w:tcMar>
            <w:vAlign w:val="center"/>
          </w:tcPr>
          <w:p>
            <w:pPr>
              <w:pStyle w:val="63"/>
              <w:bidi w:val="0"/>
              <w:adjustRightInd w:val="0"/>
              <w:snapToGrid w:val="0"/>
            </w:pPr>
            <w:r>
              <w:t>隧道竖向沉降</w:t>
            </w:r>
          </w:p>
        </w:tc>
        <w:tc>
          <w:tcPr>
            <w:tcW w:w="607" w:type="pct"/>
            <w:tcBorders>
              <w:tl2br w:val="nil"/>
              <w:tr2bl w:val="nil"/>
            </w:tcBorders>
            <w:tcMar>
              <w:left w:w="0" w:type="dxa"/>
              <w:right w:w="0" w:type="dxa"/>
            </w:tcMar>
            <w:vAlign w:val="center"/>
          </w:tcPr>
          <w:p>
            <w:pPr>
              <w:pStyle w:val="63"/>
              <w:bidi w:val="0"/>
              <w:adjustRightInd w:val="0"/>
              <w:snapToGrid w:val="0"/>
            </w:pPr>
            <w:r>
              <w:t>＜10mm</w:t>
            </w:r>
          </w:p>
        </w:tc>
        <w:tc>
          <w:tcPr>
            <w:tcW w:w="665" w:type="pct"/>
            <w:tcBorders>
              <w:tl2br w:val="nil"/>
              <w:tr2bl w:val="nil"/>
            </w:tcBorders>
            <w:tcMar>
              <w:left w:w="0" w:type="dxa"/>
              <w:right w:w="0" w:type="dxa"/>
            </w:tcMar>
            <w:vAlign w:val="center"/>
          </w:tcPr>
          <w:p>
            <w:pPr>
              <w:pStyle w:val="63"/>
              <w:bidi w:val="0"/>
              <w:adjustRightInd w:val="0"/>
              <w:snapToGrid w:val="0"/>
            </w:pPr>
            <w:r>
              <w:t>＜20mm</w:t>
            </w:r>
          </w:p>
        </w:tc>
        <w:tc>
          <w:tcPr>
            <w:tcW w:w="1165" w:type="pct"/>
            <w:tcBorders>
              <w:tl2br w:val="nil"/>
              <w:tr2bl w:val="nil"/>
            </w:tcBorders>
            <w:tcMar>
              <w:left w:w="0" w:type="dxa"/>
              <w:right w:w="0" w:type="dxa"/>
            </w:tcMar>
            <w:vAlign w:val="center"/>
          </w:tcPr>
          <w:p>
            <w:pPr>
              <w:pStyle w:val="63"/>
              <w:bidi w:val="0"/>
              <w:adjustRightInd w:val="0"/>
              <w:snapToGrid w:val="0"/>
            </w:pPr>
            <w:r>
              <w:t>轨向高差（矢度值）</w:t>
            </w:r>
          </w:p>
        </w:tc>
        <w:tc>
          <w:tcPr>
            <w:tcW w:w="667" w:type="pct"/>
            <w:tcBorders>
              <w:tl2br w:val="nil"/>
              <w:tr2bl w:val="nil"/>
            </w:tcBorders>
            <w:tcMar>
              <w:left w:w="0" w:type="dxa"/>
              <w:right w:w="0" w:type="dxa"/>
            </w:tcMar>
            <w:vAlign w:val="center"/>
          </w:tcPr>
          <w:p>
            <w:pPr>
              <w:pStyle w:val="63"/>
              <w:bidi w:val="0"/>
              <w:adjustRightInd w:val="0"/>
              <w:snapToGrid w:val="0"/>
            </w:pPr>
            <w:r>
              <w:t>＜2mm</w:t>
            </w:r>
          </w:p>
        </w:tc>
        <w:tc>
          <w:tcPr>
            <w:tcW w:w="778" w:type="pct"/>
            <w:tcBorders>
              <w:tl2br w:val="nil"/>
              <w:tr2bl w:val="nil"/>
            </w:tcBorders>
            <w:tcMar>
              <w:left w:w="0" w:type="dxa"/>
              <w:right w:w="0" w:type="dxa"/>
            </w:tcMar>
            <w:vAlign w:val="center"/>
          </w:tcPr>
          <w:p>
            <w:pPr>
              <w:pStyle w:val="63"/>
              <w:bidi w:val="0"/>
              <w:adjustRightInd w:val="0"/>
              <w:snapToGrid w:val="0"/>
            </w:pPr>
            <w:r>
              <w:t>＜4mm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1118" w:type="pct"/>
            <w:tcBorders>
              <w:tl2br w:val="nil"/>
              <w:tr2bl w:val="nil"/>
            </w:tcBorders>
            <w:tcMar>
              <w:left w:w="0" w:type="dxa"/>
              <w:right w:w="0" w:type="dxa"/>
            </w:tcMar>
            <w:vAlign w:val="center"/>
          </w:tcPr>
          <w:p>
            <w:pPr>
              <w:pStyle w:val="63"/>
              <w:bidi w:val="0"/>
              <w:adjustRightInd w:val="0"/>
              <w:snapToGrid w:val="0"/>
            </w:pPr>
            <w:r>
              <w:t>隧道径向收敛</w:t>
            </w:r>
          </w:p>
        </w:tc>
        <w:tc>
          <w:tcPr>
            <w:tcW w:w="607" w:type="pct"/>
            <w:tcBorders>
              <w:tl2br w:val="nil"/>
              <w:tr2bl w:val="nil"/>
            </w:tcBorders>
            <w:tcMar>
              <w:left w:w="0" w:type="dxa"/>
              <w:right w:w="0" w:type="dxa"/>
            </w:tcMar>
            <w:vAlign w:val="center"/>
          </w:tcPr>
          <w:p>
            <w:pPr>
              <w:pStyle w:val="63"/>
              <w:bidi w:val="0"/>
              <w:adjustRightInd w:val="0"/>
              <w:snapToGrid w:val="0"/>
            </w:pPr>
            <w:r>
              <w:t>＜10mm</w:t>
            </w:r>
          </w:p>
        </w:tc>
        <w:tc>
          <w:tcPr>
            <w:tcW w:w="665" w:type="pct"/>
            <w:tcBorders>
              <w:tl2br w:val="nil"/>
              <w:tr2bl w:val="nil"/>
            </w:tcBorders>
            <w:tcMar>
              <w:left w:w="0" w:type="dxa"/>
              <w:right w:w="0" w:type="dxa"/>
            </w:tcMar>
            <w:vAlign w:val="center"/>
          </w:tcPr>
          <w:p>
            <w:pPr>
              <w:pStyle w:val="63"/>
              <w:bidi w:val="0"/>
              <w:adjustRightInd w:val="0"/>
              <w:snapToGrid w:val="0"/>
            </w:pPr>
            <w:r>
              <w:t>＜20mm</w:t>
            </w:r>
          </w:p>
        </w:tc>
        <w:tc>
          <w:tcPr>
            <w:tcW w:w="1165" w:type="pct"/>
            <w:tcBorders>
              <w:tl2br w:val="nil"/>
              <w:tr2bl w:val="nil"/>
            </w:tcBorders>
            <w:tcMar>
              <w:left w:w="0" w:type="dxa"/>
              <w:right w:w="0" w:type="dxa"/>
            </w:tcMar>
            <w:vAlign w:val="center"/>
          </w:tcPr>
          <w:p>
            <w:pPr>
              <w:pStyle w:val="63"/>
              <w:bidi w:val="0"/>
              <w:adjustRightInd w:val="0"/>
              <w:snapToGrid w:val="0"/>
            </w:pPr>
            <w:r>
              <w:t>轨间距</w:t>
            </w:r>
          </w:p>
        </w:tc>
        <w:tc>
          <w:tcPr>
            <w:tcW w:w="667" w:type="pct"/>
            <w:tcBorders>
              <w:tl2br w:val="nil"/>
              <w:tr2bl w:val="nil"/>
            </w:tcBorders>
            <w:tcMar>
              <w:left w:w="0" w:type="dxa"/>
              <w:right w:w="0" w:type="dxa"/>
            </w:tcMar>
            <w:vAlign w:val="center"/>
          </w:tcPr>
          <w:p>
            <w:pPr>
              <w:pStyle w:val="63"/>
              <w:bidi w:val="0"/>
              <w:adjustRightInd w:val="0"/>
              <w:snapToGrid w:val="0"/>
            </w:pPr>
            <w:r>
              <w:t>＞-2mm</w:t>
            </w:r>
          </w:p>
          <w:p>
            <w:pPr>
              <w:pStyle w:val="63"/>
              <w:bidi w:val="0"/>
              <w:adjustRightInd w:val="0"/>
              <w:snapToGrid w:val="0"/>
            </w:pPr>
            <w:r>
              <w:t>＜+3mm</w:t>
            </w:r>
          </w:p>
        </w:tc>
        <w:tc>
          <w:tcPr>
            <w:tcW w:w="778" w:type="pct"/>
            <w:tcBorders>
              <w:tl2br w:val="nil"/>
              <w:tr2bl w:val="nil"/>
            </w:tcBorders>
            <w:tcMar>
              <w:left w:w="0" w:type="dxa"/>
              <w:right w:w="0" w:type="dxa"/>
            </w:tcMar>
            <w:vAlign w:val="center"/>
          </w:tcPr>
          <w:p>
            <w:pPr>
              <w:pStyle w:val="63"/>
              <w:bidi w:val="0"/>
              <w:adjustRightInd w:val="0"/>
              <w:snapToGrid w:val="0"/>
            </w:pPr>
            <w:r>
              <w:t>＞-4mm</w:t>
            </w:r>
          </w:p>
          <w:p>
            <w:pPr>
              <w:pStyle w:val="63"/>
              <w:bidi w:val="0"/>
              <w:adjustRightInd w:val="0"/>
              <w:snapToGrid w:val="0"/>
            </w:pPr>
            <w:r>
              <w:t>＜+6mm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1118" w:type="pct"/>
            <w:tcBorders>
              <w:tl2br w:val="nil"/>
              <w:tr2bl w:val="nil"/>
            </w:tcBorders>
            <w:tcMar>
              <w:left w:w="0" w:type="dxa"/>
              <w:right w:w="0" w:type="dxa"/>
            </w:tcMar>
            <w:vAlign w:val="center"/>
          </w:tcPr>
          <w:p>
            <w:pPr>
              <w:pStyle w:val="63"/>
              <w:bidi w:val="0"/>
              <w:adjustRightInd w:val="0"/>
              <w:snapToGrid w:val="0"/>
            </w:pPr>
            <w:r>
              <w:t>隧道变形曲率半径</w:t>
            </w:r>
          </w:p>
        </w:tc>
        <w:tc>
          <w:tcPr>
            <w:tcW w:w="607" w:type="pct"/>
            <w:tcBorders>
              <w:tl2br w:val="nil"/>
              <w:tr2bl w:val="nil"/>
            </w:tcBorders>
            <w:tcMar>
              <w:left w:w="0" w:type="dxa"/>
              <w:right w:w="0" w:type="dxa"/>
            </w:tcMar>
            <w:vAlign w:val="center"/>
          </w:tcPr>
          <w:p>
            <w:pPr>
              <w:pStyle w:val="63"/>
              <w:bidi w:val="0"/>
              <w:adjustRightInd w:val="0"/>
              <w:snapToGrid w:val="0"/>
            </w:pPr>
            <w:r>
              <w:t>—</w:t>
            </w:r>
          </w:p>
        </w:tc>
        <w:tc>
          <w:tcPr>
            <w:tcW w:w="665" w:type="pct"/>
            <w:tcBorders>
              <w:tl2br w:val="nil"/>
              <w:tr2bl w:val="nil"/>
            </w:tcBorders>
            <w:tcMar>
              <w:left w:w="0" w:type="dxa"/>
              <w:right w:w="0" w:type="dxa"/>
            </w:tcMar>
            <w:vAlign w:val="center"/>
          </w:tcPr>
          <w:p>
            <w:pPr>
              <w:pStyle w:val="63"/>
              <w:bidi w:val="0"/>
              <w:adjustRightInd w:val="0"/>
              <w:snapToGrid w:val="0"/>
            </w:pPr>
            <w:r>
              <w:t>＞15000m</w:t>
            </w:r>
          </w:p>
        </w:tc>
        <w:tc>
          <w:tcPr>
            <w:tcW w:w="1165" w:type="pct"/>
            <w:tcBorders>
              <w:tl2br w:val="nil"/>
              <w:tr2bl w:val="nil"/>
            </w:tcBorders>
            <w:tcMar>
              <w:left w:w="0" w:type="dxa"/>
              <w:right w:w="0" w:type="dxa"/>
            </w:tcMar>
            <w:vAlign w:val="center"/>
          </w:tcPr>
          <w:p>
            <w:pPr>
              <w:pStyle w:val="63"/>
              <w:bidi w:val="0"/>
              <w:adjustRightInd w:val="0"/>
              <w:snapToGrid w:val="0"/>
            </w:pPr>
            <w:r>
              <w:t>道床脱空量</w:t>
            </w:r>
          </w:p>
        </w:tc>
        <w:tc>
          <w:tcPr>
            <w:tcW w:w="667" w:type="pct"/>
            <w:tcBorders>
              <w:tl2br w:val="nil"/>
              <w:tr2bl w:val="nil"/>
            </w:tcBorders>
            <w:tcMar>
              <w:left w:w="0" w:type="dxa"/>
              <w:right w:w="0" w:type="dxa"/>
            </w:tcMar>
            <w:vAlign w:val="center"/>
          </w:tcPr>
          <w:p>
            <w:pPr>
              <w:pStyle w:val="63"/>
              <w:bidi w:val="0"/>
              <w:adjustRightInd w:val="0"/>
              <w:snapToGrid w:val="0"/>
            </w:pPr>
            <w:r>
              <w:t>≤3mm</w:t>
            </w:r>
          </w:p>
        </w:tc>
        <w:tc>
          <w:tcPr>
            <w:tcW w:w="778" w:type="pct"/>
            <w:tcBorders>
              <w:tl2br w:val="nil"/>
              <w:tr2bl w:val="nil"/>
            </w:tcBorders>
            <w:tcMar>
              <w:left w:w="0" w:type="dxa"/>
              <w:right w:w="0" w:type="dxa"/>
            </w:tcMar>
            <w:vAlign w:val="center"/>
          </w:tcPr>
          <w:p>
            <w:pPr>
              <w:pStyle w:val="63"/>
              <w:bidi w:val="0"/>
              <w:adjustRightInd w:val="0"/>
              <w:snapToGrid w:val="0"/>
            </w:pPr>
            <w:r>
              <w:t>≤5mm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1118" w:type="pct"/>
            <w:tcBorders>
              <w:tl2br w:val="nil"/>
              <w:tr2bl w:val="nil"/>
            </w:tcBorders>
            <w:tcMar>
              <w:left w:w="0" w:type="dxa"/>
              <w:right w:w="0" w:type="dxa"/>
            </w:tcMar>
            <w:vAlign w:val="center"/>
          </w:tcPr>
          <w:p>
            <w:pPr>
              <w:pStyle w:val="63"/>
              <w:bidi w:val="0"/>
              <w:adjustRightInd w:val="0"/>
              <w:snapToGrid w:val="0"/>
            </w:pPr>
            <w:r>
              <w:t>隧道变形相对曲率</w:t>
            </w:r>
          </w:p>
        </w:tc>
        <w:tc>
          <w:tcPr>
            <w:tcW w:w="607" w:type="pct"/>
            <w:tcBorders>
              <w:tl2br w:val="nil"/>
              <w:tr2bl w:val="nil"/>
            </w:tcBorders>
            <w:tcMar>
              <w:left w:w="0" w:type="dxa"/>
              <w:right w:w="0" w:type="dxa"/>
            </w:tcMar>
            <w:vAlign w:val="center"/>
          </w:tcPr>
          <w:p>
            <w:pPr>
              <w:pStyle w:val="63"/>
              <w:bidi w:val="0"/>
              <w:adjustRightInd w:val="0"/>
              <w:snapToGrid w:val="0"/>
            </w:pPr>
            <w:r>
              <w:t>—</w:t>
            </w:r>
          </w:p>
        </w:tc>
        <w:tc>
          <w:tcPr>
            <w:tcW w:w="665" w:type="pct"/>
            <w:tcBorders>
              <w:tl2br w:val="nil"/>
              <w:tr2bl w:val="nil"/>
            </w:tcBorders>
            <w:tcMar>
              <w:left w:w="0" w:type="dxa"/>
              <w:right w:w="0" w:type="dxa"/>
            </w:tcMar>
            <w:vAlign w:val="center"/>
          </w:tcPr>
          <w:p>
            <w:pPr>
              <w:pStyle w:val="63"/>
              <w:bidi w:val="0"/>
              <w:adjustRightInd w:val="0"/>
              <w:snapToGrid w:val="0"/>
            </w:pPr>
            <w:r>
              <w:t>＜1/2500</w:t>
            </w:r>
          </w:p>
        </w:tc>
        <w:tc>
          <w:tcPr>
            <w:tcW w:w="1165" w:type="pct"/>
            <w:tcBorders>
              <w:tl2br w:val="nil"/>
              <w:tr2bl w:val="nil"/>
            </w:tcBorders>
            <w:tcMar>
              <w:left w:w="0" w:type="dxa"/>
              <w:right w:w="0" w:type="dxa"/>
            </w:tcMar>
            <w:vAlign w:val="center"/>
          </w:tcPr>
          <w:p>
            <w:pPr>
              <w:pStyle w:val="63"/>
              <w:bidi w:val="0"/>
              <w:adjustRightInd w:val="0"/>
              <w:snapToGrid w:val="0"/>
            </w:pPr>
            <w:r>
              <w:t>振动速度</w:t>
            </w:r>
          </w:p>
        </w:tc>
        <w:tc>
          <w:tcPr>
            <w:tcW w:w="667" w:type="pct"/>
            <w:tcBorders>
              <w:tl2br w:val="nil"/>
              <w:tr2bl w:val="nil"/>
            </w:tcBorders>
            <w:tcMar>
              <w:left w:w="0" w:type="dxa"/>
              <w:right w:w="0" w:type="dxa"/>
            </w:tcMar>
            <w:vAlign w:val="center"/>
          </w:tcPr>
          <w:p>
            <w:pPr>
              <w:pStyle w:val="63"/>
              <w:bidi w:val="0"/>
              <w:adjustRightInd w:val="0"/>
              <w:snapToGrid w:val="0"/>
            </w:pPr>
            <w:r>
              <w:t>-</w:t>
            </w:r>
          </w:p>
        </w:tc>
        <w:tc>
          <w:tcPr>
            <w:tcW w:w="778" w:type="pct"/>
            <w:tcBorders>
              <w:tl2br w:val="nil"/>
              <w:tr2bl w:val="nil"/>
            </w:tcBorders>
            <w:tcMar>
              <w:left w:w="0" w:type="dxa"/>
              <w:right w:w="0" w:type="dxa"/>
            </w:tcMar>
            <w:vAlign w:val="center"/>
          </w:tcPr>
          <w:p>
            <w:pPr>
              <w:pStyle w:val="63"/>
              <w:bidi w:val="0"/>
              <w:adjustRightInd w:val="0"/>
              <w:snapToGrid w:val="0"/>
            </w:pPr>
            <w:r>
              <w:t>≤2.5cm/s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1118" w:type="pct"/>
            <w:tcBorders>
              <w:tl2br w:val="nil"/>
              <w:tr2bl w:val="nil"/>
            </w:tcBorders>
            <w:tcMar>
              <w:left w:w="0" w:type="dxa"/>
              <w:right w:w="0" w:type="dxa"/>
            </w:tcMar>
            <w:vAlign w:val="center"/>
          </w:tcPr>
          <w:p>
            <w:pPr>
              <w:pStyle w:val="63"/>
              <w:bidi w:val="0"/>
              <w:adjustRightInd w:val="0"/>
              <w:snapToGrid w:val="0"/>
            </w:pPr>
            <w:r>
              <w:rPr>
                <w:rFonts w:hint="eastAsia"/>
              </w:rPr>
              <w:t>盾构管片接缝张</w:t>
            </w:r>
          </w:p>
        </w:tc>
        <w:tc>
          <w:tcPr>
            <w:tcW w:w="607" w:type="pct"/>
            <w:tcBorders>
              <w:tl2br w:val="nil"/>
              <w:tr2bl w:val="nil"/>
            </w:tcBorders>
            <w:tcMar>
              <w:left w:w="0" w:type="dxa"/>
              <w:right w:w="0" w:type="dxa"/>
            </w:tcMar>
            <w:vAlign w:val="center"/>
          </w:tcPr>
          <w:p>
            <w:pPr>
              <w:pStyle w:val="63"/>
              <w:bidi w:val="0"/>
              <w:adjustRightInd w:val="0"/>
              <w:snapToGrid w:val="0"/>
            </w:pPr>
            <w:r>
              <w:rPr>
                <w:rFonts w:hint="eastAsia"/>
              </w:rPr>
              <w:t>＜1mm</w:t>
            </w:r>
          </w:p>
        </w:tc>
        <w:tc>
          <w:tcPr>
            <w:tcW w:w="665" w:type="pct"/>
            <w:tcBorders>
              <w:tl2br w:val="nil"/>
              <w:tr2bl w:val="nil"/>
            </w:tcBorders>
            <w:tcMar>
              <w:left w:w="0" w:type="dxa"/>
              <w:right w:w="0" w:type="dxa"/>
            </w:tcMar>
            <w:vAlign w:val="center"/>
          </w:tcPr>
          <w:p>
            <w:pPr>
              <w:pStyle w:val="63"/>
              <w:bidi w:val="0"/>
              <w:adjustRightInd w:val="0"/>
              <w:snapToGrid w:val="0"/>
            </w:pPr>
            <w:r>
              <w:rPr>
                <w:rFonts w:hint="eastAsia"/>
              </w:rPr>
              <w:t>＜2mm</w:t>
            </w:r>
          </w:p>
        </w:tc>
        <w:tc>
          <w:tcPr>
            <w:tcW w:w="1165" w:type="pct"/>
            <w:vMerge w:val="restart"/>
            <w:tcBorders>
              <w:tl2br w:val="nil"/>
              <w:tr2bl w:val="nil"/>
            </w:tcBorders>
            <w:tcMar>
              <w:left w:w="0" w:type="dxa"/>
              <w:right w:w="0" w:type="dxa"/>
            </w:tcMar>
            <w:vAlign w:val="center"/>
          </w:tcPr>
          <w:p>
            <w:pPr>
              <w:pStyle w:val="63"/>
              <w:bidi w:val="0"/>
              <w:adjustRightInd w:val="0"/>
              <w:snapToGrid w:val="0"/>
            </w:pPr>
            <w:r>
              <w:t>结构裂缝宽度</w:t>
            </w:r>
          </w:p>
        </w:tc>
        <w:tc>
          <w:tcPr>
            <w:tcW w:w="667" w:type="pct"/>
            <w:vMerge w:val="restart"/>
            <w:tcBorders>
              <w:tl2br w:val="nil"/>
              <w:tr2bl w:val="nil"/>
            </w:tcBorders>
            <w:tcMar>
              <w:left w:w="0" w:type="dxa"/>
              <w:right w:w="0" w:type="dxa"/>
            </w:tcMar>
            <w:vAlign w:val="center"/>
          </w:tcPr>
          <w:p>
            <w:pPr>
              <w:pStyle w:val="63"/>
              <w:bidi w:val="0"/>
              <w:adjustRightInd w:val="0"/>
              <w:snapToGrid w:val="0"/>
            </w:pPr>
            <w:r>
              <w:t>迎水面＜0.1mm</w:t>
            </w:r>
          </w:p>
          <w:p>
            <w:pPr>
              <w:pStyle w:val="63"/>
              <w:bidi w:val="0"/>
              <w:adjustRightInd w:val="0"/>
              <w:snapToGrid w:val="0"/>
            </w:pPr>
            <w:r>
              <w:t>背水面＜0.15mm</w:t>
            </w:r>
          </w:p>
        </w:tc>
        <w:tc>
          <w:tcPr>
            <w:tcW w:w="778" w:type="pct"/>
            <w:vMerge w:val="restart"/>
            <w:tcBorders>
              <w:tl2br w:val="nil"/>
              <w:tr2bl w:val="nil"/>
            </w:tcBorders>
            <w:tcMar>
              <w:left w:w="0" w:type="dxa"/>
              <w:right w:w="0" w:type="dxa"/>
            </w:tcMar>
            <w:vAlign w:val="center"/>
          </w:tcPr>
          <w:p>
            <w:pPr>
              <w:pStyle w:val="63"/>
              <w:bidi w:val="0"/>
              <w:adjustRightInd w:val="0"/>
              <w:snapToGrid w:val="0"/>
            </w:pPr>
            <w:r>
              <w:t>迎水面＜0.2mm</w:t>
            </w:r>
          </w:p>
          <w:p>
            <w:pPr>
              <w:pStyle w:val="63"/>
              <w:bidi w:val="0"/>
              <w:adjustRightInd w:val="0"/>
              <w:snapToGrid w:val="0"/>
            </w:pPr>
            <w:r>
              <w:t>背水面＜0.3mm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1118" w:type="pct"/>
            <w:tcBorders>
              <w:tl2br w:val="nil"/>
              <w:tr2bl w:val="nil"/>
            </w:tcBorders>
            <w:tcMar>
              <w:left w:w="0" w:type="dxa"/>
              <w:right w:w="0" w:type="dxa"/>
            </w:tcMar>
            <w:vAlign w:val="center"/>
          </w:tcPr>
          <w:p>
            <w:pPr>
              <w:pStyle w:val="63"/>
              <w:bidi w:val="0"/>
              <w:adjustRightInd w:val="0"/>
              <w:snapToGrid w:val="0"/>
            </w:pPr>
            <w:r>
              <w:t>隧道结构外壁附加荷载</w:t>
            </w:r>
          </w:p>
        </w:tc>
        <w:tc>
          <w:tcPr>
            <w:tcW w:w="607" w:type="pct"/>
            <w:tcBorders>
              <w:tl2br w:val="nil"/>
              <w:tr2bl w:val="nil"/>
            </w:tcBorders>
            <w:tcMar>
              <w:left w:w="0" w:type="dxa"/>
              <w:right w:w="0" w:type="dxa"/>
            </w:tcMar>
            <w:vAlign w:val="center"/>
          </w:tcPr>
          <w:p>
            <w:pPr>
              <w:pStyle w:val="63"/>
              <w:bidi w:val="0"/>
              <w:adjustRightInd w:val="0"/>
              <w:snapToGrid w:val="0"/>
            </w:pPr>
            <w:r>
              <w:t>—</w:t>
            </w:r>
          </w:p>
        </w:tc>
        <w:tc>
          <w:tcPr>
            <w:tcW w:w="665" w:type="pct"/>
            <w:tcBorders>
              <w:tl2br w:val="nil"/>
              <w:tr2bl w:val="nil"/>
            </w:tcBorders>
            <w:tcMar>
              <w:left w:w="0" w:type="dxa"/>
              <w:right w:w="0" w:type="dxa"/>
            </w:tcMar>
            <w:vAlign w:val="center"/>
          </w:tcPr>
          <w:p>
            <w:pPr>
              <w:pStyle w:val="63"/>
              <w:bidi w:val="0"/>
              <w:adjustRightInd w:val="0"/>
              <w:snapToGrid w:val="0"/>
            </w:pPr>
            <w:r>
              <w:t>≤20KPa</w:t>
            </w:r>
          </w:p>
        </w:tc>
        <w:tc>
          <w:tcPr>
            <w:tcW w:w="1165" w:type="pct"/>
            <w:vMerge w:val="continue"/>
            <w:tcBorders>
              <w:tl2br w:val="nil"/>
              <w:tr2bl w:val="nil"/>
            </w:tcBorders>
            <w:tcMar>
              <w:left w:w="0" w:type="dxa"/>
              <w:right w:w="0" w:type="dxa"/>
            </w:tcMar>
            <w:vAlign w:val="center"/>
          </w:tcPr>
          <w:p>
            <w:pPr>
              <w:pStyle w:val="63"/>
              <w:bidi w:val="0"/>
              <w:adjustRightInd w:val="0"/>
              <w:snapToGrid w:val="0"/>
            </w:pPr>
          </w:p>
        </w:tc>
        <w:tc>
          <w:tcPr>
            <w:tcW w:w="667" w:type="pct"/>
            <w:vMerge w:val="continue"/>
            <w:tcBorders>
              <w:tl2br w:val="nil"/>
              <w:tr2bl w:val="nil"/>
            </w:tcBorders>
            <w:tcMar>
              <w:left w:w="0" w:type="dxa"/>
              <w:right w:w="0" w:type="dxa"/>
            </w:tcMar>
            <w:vAlign w:val="center"/>
          </w:tcPr>
          <w:p>
            <w:pPr>
              <w:pStyle w:val="63"/>
              <w:bidi w:val="0"/>
              <w:adjustRightInd w:val="0"/>
              <w:snapToGrid w:val="0"/>
            </w:pPr>
          </w:p>
        </w:tc>
        <w:tc>
          <w:tcPr>
            <w:tcW w:w="778" w:type="pct"/>
            <w:vMerge w:val="continue"/>
            <w:tcBorders>
              <w:tl2br w:val="nil"/>
              <w:tr2bl w:val="nil"/>
            </w:tcBorders>
            <w:tcMar>
              <w:left w:w="0" w:type="dxa"/>
              <w:right w:w="0" w:type="dxa"/>
            </w:tcMar>
            <w:vAlign w:val="center"/>
          </w:tcPr>
          <w:p>
            <w:pPr>
              <w:pStyle w:val="63"/>
              <w:bidi w:val="0"/>
              <w:adjustRightInd w:val="0"/>
              <w:snapToGrid w:val="0"/>
            </w:pPr>
          </w:p>
        </w:tc>
      </w:tr>
    </w:tbl>
    <w:p>
      <w:pPr>
        <w:pStyle w:val="62"/>
        <w:bidi w:val="0"/>
        <w:jc w:val="left"/>
      </w:pPr>
      <w:r>
        <w:rPr>
          <w:rFonts w:hint="eastAsia"/>
        </w:rPr>
        <w:t>注：指标值不包括测量、施工等的误差。</w:t>
      </w:r>
    </w:p>
    <w:p>
      <w:pPr>
        <w:pStyle w:val="4"/>
        <w:bidi w:val="0"/>
      </w:pPr>
      <w:bookmarkStart w:id="15" w:name="_Toc7746"/>
      <w:r>
        <w:rPr>
          <w:rFonts w:hint="eastAsia"/>
          <w:lang w:val="en-US" w:eastAsia="zh-CN"/>
        </w:rPr>
        <w:t>3</w:t>
      </w:r>
      <w:r>
        <w:rPr>
          <w:rFonts w:hint="eastAsia"/>
        </w:rPr>
        <w:t>.3.</w:t>
      </w:r>
      <w:r>
        <w:rPr>
          <w:rFonts w:hint="eastAsia"/>
          <w:lang w:val="en-US" w:eastAsia="zh-CN"/>
        </w:rPr>
        <w:t>4</w:t>
      </w:r>
      <w:r>
        <w:rPr>
          <w:rFonts w:hint="eastAsia"/>
        </w:rPr>
        <w:t xml:space="preserve"> 轨道交通结构抗浮要求</w:t>
      </w:r>
      <w:bookmarkEnd w:id="15"/>
    </w:p>
    <w:p>
      <w:pPr>
        <w:ind w:firstLine="480"/>
        <w:rPr>
          <w:color w:val="auto"/>
        </w:rPr>
      </w:pPr>
      <w:r>
        <w:rPr>
          <w:rFonts w:hint="eastAsia"/>
          <w:color w:val="auto"/>
        </w:rPr>
        <w:t>根据《</w:t>
      </w:r>
      <w:r>
        <w:rPr>
          <w:rFonts w:hint="eastAsia"/>
          <w:color w:val="auto"/>
          <w:lang w:val="en-US" w:eastAsia="zh-CN"/>
        </w:rPr>
        <w:t>地铁设计规范</w:t>
      </w:r>
      <w:r>
        <w:rPr>
          <w:rFonts w:hint="eastAsia"/>
          <w:color w:val="auto"/>
        </w:rPr>
        <w:t>》（GB50107-2013）要求：轨道交通结构应按最不利情况进行抗浮稳定性验算。抗浮安全系数当不计地层侧摩阻力时不应小于1.05；当计及地层侧摩阻力时，根据不同地区的地质和水文地质条件，可采用1.10～1.15的抗浮安全系数。</w:t>
      </w:r>
    </w:p>
    <w:p/>
    <w:p/>
    <w:p/>
    <w:p/>
    <w:p/>
    <w:p/>
    <w:p>
      <w:pPr>
        <w:widowControl/>
        <w:spacing w:line="240" w:lineRule="auto"/>
        <w:ind w:firstLine="0" w:firstLineChars="0"/>
        <w:jc w:val="left"/>
        <w:rPr>
          <w:color w:val="auto"/>
        </w:rPr>
      </w:pPr>
      <w:r>
        <w:rPr>
          <w:color w:val="auto"/>
        </w:rPr>
        <w:br w:type="page"/>
      </w:r>
    </w:p>
    <w:p>
      <w:pPr>
        <w:pStyle w:val="2"/>
        <w:rPr>
          <w:rFonts w:hint="eastAsia"/>
          <w:color w:val="auto"/>
          <w:lang w:val="en-US" w:eastAsia="zh-CN"/>
        </w:rPr>
      </w:pPr>
      <w:bookmarkStart w:id="16" w:name="_Toc2870"/>
      <w:r>
        <w:rPr>
          <w:rFonts w:hint="eastAsia"/>
          <w:color w:val="auto"/>
          <w:lang w:val="en-US" w:eastAsia="zh-CN"/>
        </w:rPr>
        <w:t xml:space="preserve">4 </w:t>
      </w:r>
      <w:bookmarkEnd w:id="16"/>
      <w:r>
        <w:rPr>
          <w:rFonts w:hint="eastAsia"/>
          <w:color w:val="auto"/>
          <w:lang w:val="en-US" w:eastAsia="zh-CN"/>
        </w:rPr>
        <w:t>外部作业项目影响等级判定及标准</w:t>
      </w:r>
    </w:p>
    <w:p>
      <w:pPr>
        <w:ind w:firstLine="480"/>
        <w:rPr>
          <w:rFonts w:hint="default" w:eastAsia="宋体"/>
          <w:color w:val="auto"/>
          <w:lang w:val="en-US" w:eastAsia="zh-CN"/>
        </w:rPr>
      </w:pPr>
      <w:bookmarkStart w:id="17" w:name="_Toc21867"/>
      <w:r>
        <w:rPr>
          <w:rFonts w:hint="eastAsia" w:ascii="Times New Roman" w:hAnsi="Times New Roman" w:eastAsia="黑体"/>
          <w:color w:val="auto"/>
        </w:rPr>
        <w:t>根据《城市轨道交通结构安全保护技术规范》（CJJ/T202-2013）规定：</w:t>
      </w:r>
      <w:r>
        <w:rPr>
          <w:rFonts w:hint="eastAsia"/>
          <w:color w:val="auto"/>
        </w:rPr>
        <w:t>城市轨道交通沿线应设置控制保护区，设置范围应符合下列规定：地下车站与隧道结构外边线外侧50m内</w:t>
      </w:r>
      <w:r>
        <w:rPr>
          <w:rFonts w:hint="eastAsia"/>
          <w:color w:val="auto"/>
          <w:lang w:eastAsia="zh-CN"/>
        </w:rPr>
        <w:t>。</w:t>
      </w:r>
      <w:r>
        <w:rPr>
          <w:rFonts w:hint="eastAsia"/>
          <w:color w:val="auto"/>
          <w:lang w:val="en-US" w:eastAsia="zh-CN"/>
        </w:rPr>
        <w:t>在控制保护区范围内实施的外部项目应根据外部作业工程影响分区及接近关系，判断外部作业项目影响等级。</w:t>
      </w:r>
    </w:p>
    <w:p>
      <w:pPr>
        <w:pStyle w:val="3"/>
        <w:rPr>
          <w:rFonts w:hint="eastAsia"/>
          <w:color w:val="FF0000"/>
          <w:lang w:val="en-US" w:eastAsia="zh-CN"/>
        </w:rPr>
      </w:pPr>
      <w:r>
        <w:rPr>
          <w:rFonts w:hint="eastAsia"/>
          <w:color w:val="auto"/>
          <w:lang w:val="en-US" w:eastAsia="zh-CN"/>
        </w:rPr>
        <w:t>4.1 外部作业工程影响分区</w:t>
      </w:r>
      <w:bookmarkEnd w:id="17"/>
      <w:r>
        <w:rPr>
          <w:rFonts w:hint="eastAsia"/>
          <w:color w:val="auto"/>
          <w:lang w:val="en-US" w:eastAsia="zh-CN"/>
        </w:rPr>
        <w:t>及标准</w:t>
      </w:r>
      <w:r>
        <w:rPr>
          <w:rFonts w:hint="eastAsia"/>
          <w:color w:val="FF0000"/>
          <w:lang w:val="en-US" w:eastAsia="zh-CN"/>
        </w:rPr>
        <w:t>（根据外部作业工法删减内容）</w:t>
      </w:r>
    </w:p>
    <w:p>
      <w:pPr>
        <w:ind w:firstLine="480"/>
        <w:jc w:val="left"/>
        <w:rPr>
          <w:rFonts w:hint="default" w:eastAsia="宋体"/>
          <w:color w:val="auto"/>
          <w:lang w:val="en-US" w:eastAsia="zh-CN"/>
        </w:rPr>
      </w:pPr>
      <w:r>
        <w:rPr>
          <w:rFonts w:hint="eastAsia"/>
          <w:color w:val="auto"/>
        </w:rPr>
        <w:t>基坑、隧道</w:t>
      </w:r>
      <w:r>
        <w:rPr>
          <w:rFonts w:hint="eastAsia"/>
          <w:color w:val="auto"/>
          <w:lang w:val="en-US" w:eastAsia="zh-CN"/>
        </w:rPr>
        <w:t>等外部作业</w:t>
      </w:r>
      <w:r>
        <w:rPr>
          <w:rFonts w:hint="eastAsia"/>
          <w:color w:val="auto"/>
        </w:rPr>
        <w:t>工程</w:t>
      </w:r>
      <w:r>
        <w:rPr>
          <w:rFonts w:hint="eastAsia"/>
          <w:color w:val="auto"/>
          <w:lang w:val="en-US" w:eastAsia="zh-CN"/>
        </w:rPr>
        <w:t>的实施会对</w:t>
      </w:r>
      <w:r>
        <w:rPr>
          <w:rFonts w:hint="eastAsia"/>
          <w:color w:val="auto"/>
        </w:rPr>
        <w:t>周围岩土体</w:t>
      </w:r>
      <w:r>
        <w:rPr>
          <w:rFonts w:hint="eastAsia"/>
          <w:color w:val="auto"/>
          <w:lang w:val="en-US" w:eastAsia="zh-CN"/>
        </w:rPr>
        <w:t>产生扰动，其扰动程度可根据基坑的开挖深度、隧道埋深以及隧道的宽度进行分区。不同的施工工法，工程影响分区的标准不同。</w:t>
      </w:r>
    </w:p>
    <w:p>
      <w:pPr>
        <w:ind w:firstLine="480"/>
        <w:jc w:val="left"/>
        <w:rPr>
          <w:rFonts w:hint="default"/>
          <w:color w:val="auto"/>
          <w:lang w:val="en-US"/>
        </w:rPr>
      </w:pPr>
      <w:r>
        <w:rPr>
          <w:rFonts w:hint="eastAsia"/>
          <w:color w:val="auto"/>
          <w:lang w:val="en-US" w:eastAsia="zh-CN"/>
        </w:rPr>
        <w:t>1）明挖、盖挖法外部作业的过程影响分区划分标准如表4.1-1所示，影响分区示意图如图4.1-1所示。</w:t>
      </w:r>
    </w:p>
    <w:p>
      <w:pPr>
        <w:pStyle w:val="62"/>
        <w:spacing w:before="120"/>
        <w:rPr>
          <w:rFonts w:ascii="Times New Roman" w:hAnsi="Times New Roman"/>
          <w:color w:val="auto"/>
        </w:rPr>
      </w:pPr>
      <w:r>
        <w:rPr>
          <w:rFonts w:hint="eastAsia" w:ascii="Times New Roman" w:hAnsi="Times New Roman"/>
          <w:color w:val="auto"/>
        </w:rPr>
        <w:t>表</w:t>
      </w:r>
      <w:r>
        <w:rPr>
          <w:rFonts w:hint="eastAsia" w:ascii="Times New Roman" w:hAnsi="Times New Roman"/>
          <w:color w:val="auto"/>
          <w:lang w:val="en-US" w:eastAsia="zh-CN"/>
        </w:rPr>
        <w:t xml:space="preserve">4.1-1 </w:t>
      </w:r>
      <w:r>
        <w:rPr>
          <w:rFonts w:hint="eastAsia" w:ascii="Times New Roman" w:hAnsi="Times New Roman"/>
          <w:color w:val="auto"/>
        </w:rPr>
        <w:t>明挖、盖挖法外部作业的工程影响分区</w:t>
      </w:r>
    </w:p>
    <w:tbl>
      <w:tblPr>
        <w:tblStyle w:val="53"/>
        <w:tblW w:w="501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3923"/>
        <w:gridCol w:w="441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2" w:hRule="atLeast"/>
          <w:tblHeader/>
          <w:jc w:val="center"/>
        </w:trPr>
        <w:tc>
          <w:tcPr>
            <w:tcW w:w="454" w:type="dxa"/>
            <w:tcBorders>
              <w:tl2br w:val="nil"/>
              <w:tr2bl w:val="nil"/>
            </w:tcBorders>
            <w:tcMar>
              <w:left w:w="0" w:type="dxa"/>
              <w:right w:w="0" w:type="dxa"/>
            </w:tcMar>
            <w:vAlign w:val="center"/>
          </w:tcPr>
          <w:p>
            <w:pPr>
              <w:pStyle w:val="63"/>
              <w:bidi w:val="0"/>
              <w:adjustRightInd w:val="0"/>
              <w:snapToGrid w:val="0"/>
            </w:pPr>
            <w:r>
              <w:rPr>
                <w:rFonts w:hint="eastAsia"/>
              </w:rPr>
              <w:t>基坑</w:t>
            </w:r>
            <w:r>
              <w:rPr>
                <w:rFonts w:hint="eastAsia"/>
                <w:lang w:val="en-US" w:eastAsia="zh-CN"/>
              </w:rPr>
              <w:t>工程影响</w:t>
            </w:r>
            <w:r>
              <w:rPr>
                <w:rFonts w:hint="eastAsia"/>
              </w:rPr>
              <w:t>分区</w:t>
            </w:r>
          </w:p>
        </w:tc>
        <w:tc>
          <w:tcPr>
            <w:tcW w:w="454" w:type="dxa"/>
            <w:tcBorders>
              <w:tl2br w:val="nil"/>
              <w:tr2bl w:val="nil"/>
            </w:tcBorders>
            <w:tcMar>
              <w:left w:w="0" w:type="dxa"/>
              <w:right w:w="0" w:type="dxa"/>
            </w:tcMar>
            <w:vAlign w:val="center"/>
          </w:tcPr>
          <w:p>
            <w:pPr>
              <w:pStyle w:val="63"/>
              <w:bidi w:val="0"/>
              <w:adjustRightInd w:val="0"/>
              <w:snapToGrid w:val="0"/>
            </w:pPr>
            <w:r>
              <w:rPr>
                <w:rFonts w:hint="eastAsia"/>
              </w:rPr>
              <w:t>区域范围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5" w:hRule="atLeast"/>
          <w:tblHeader/>
          <w:jc w:val="center"/>
        </w:trPr>
        <w:tc>
          <w:tcPr>
            <w:tcW w:w="454" w:type="dxa"/>
            <w:tcBorders>
              <w:tl2br w:val="nil"/>
              <w:tr2bl w:val="nil"/>
            </w:tcBorders>
            <w:tcMar>
              <w:left w:w="0" w:type="dxa"/>
              <w:right w:w="0" w:type="dxa"/>
            </w:tcMar>
            <w:vAlign w:val="center"/>
          </w:tcPr>
          <w:p>
            <w:pPr>
              <w:pStyle w:val="63"/>
              <w:bidi w:val="0"/>
              <w:adjustRightInd w:val="0"/>
              <w:snapToGrid w:val="0"/>
            </w:pPr>
            <w:r>
              <w:t>强烈影响区（</w:t>
            </w:r>
            <w:r>
              <w:rPr>
                <w:rFonts w:hint="eastAsia"/>
              </w:rPr>
              <w:t>A</w:t>
            </w:r>
            <w:r>
              <w:t>）</w:t>
            </w:r>
          </w:p>
        </w:tc>
        <w:tc>
          <w:tcPr>
            <w:tcW w:w="454" w:type="dxa"/>
            <w:tcBorders>
              <w:tl2br w:val="nil"/>
              <w:tr2bl w:val="nil"/>
            </w:tcBorders>
            <w:tcMar>
              <w:left w:w="0" w:type="dxa"/>
              <w:right w:w="0" w:type="dxa"/>
            </w:tcMar>
            <w:vAlign w:val="center"/>
          </w:tcPr>
          <w:p>
            <w:pPr>
              <w:pStyle w:val="63"/>
              <w:bidi w:val="0"/>
              <w:adjustRightInd w:val="0"/>
              <w:snapToGrid w:val="0"/>
            </w:pPr>
            <w:r>
              <w:rPr>
                <w:rFonts w:hint="eastAsia"/>
              </w:rPr>
              <w:t>结构正上方及外侧</w:t>
            </w:r>
            <w:r>
              <w:t>0.</w:t>
            </w:r>
            <w:r>
              <w:rPr>
                <w:rFonts w:hint="eastAsia"/>
              </w:rPr>
              <w:t>7</w:t>
            </w:r>
            <w:r>
              <w:rPr>
                <w:rFonts w:hint="eastAsia"/>
                <w:lang w:val="en-US" w:eastAsia="zh-CN"/>
              </w:rPr>
              <w:t>h</w:t>
            </w:r>
            <w:r>
              <w:rPr>
                <w:rFonts w:hint="eastAsia"/>
                <w:vertAlign w:val="subscript"/>
              </w:rPr>
              <w:t>1</w:t>
            </w:r>
            <w:r>
              <w:t>范围内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9" w:hRule="atLeast"/>
          <w:tblHeader/>
          <w:jc w:val="center"/>
        </w:trPr>
        <w:tc>
          <w:tcPr>
            <w:tcW w:w="454" w:type="dxa"/>
            <w:tcBorders>
              <w:tl2br w:val="nil"/>
              <w:tr2bl w:val="nil"/>
            </w:tcBorders>
            <w:tcMar>
              <w:left w:w="0" w:type="dxa"/>
              <w:right w:w="0" w:type="dxa"/>
            </w:tcMar>
            <w:vAlign w:val="center"/>
          </w:tcPr>
          <w:p>
            <w:pPr>
              <w:pStyle w:val="63"/>
              <w:bidi w:val="0"/>
              <w:adjustRightInd w:val="0"/>
              <w:snapToGrid w:val="0"/>
            </w:pPr>
            <w:r>
              <w:t>显著影响区（</w:t>
            </w:r>
            <w:r>
              <w:rPr>
                <w:rFonts w:hint="eastAsia"/>
              </w:rPr>
              <w:t>B</w:t>
            </w:r>
            <w:r>
              <w:t>）</w:t>
            </w:r>
          </w:p>
        </w:tc>
        <w:tc>
          <w:tcPr>
            <w:tcW w:w="454" w:type="dxa"/>
            <w:tcBorders>
              <w:tl2br w:val="nil"/>
              <w:tr2bl w:val="nil"/>
            </w:tcBorders>
            <w:tcMar>
              <w:left w:w="0" w:type="dxa"/>
              <w:right w:w="0" w:type="dxa"/>
            </w:tcMar>
            <w:vAlign w:val="center"/>
          </w:tcPr>
          <w:p>
            <w:pPr>
              <w:pStyle w:val="63"/>
              <w:bidi w:val="0"/>
              <w:adjustRightInd w:val="0"/>
              <w:snapToGrid w:val="0"/>
            </w:pPr>
            <w:r>
              <w:rPr>
                <w:rFonts w:hint="eastAsia"/>
              </w:rPr>
              <w:t>结构外侧</w:t>
            </w:r>
            <w:r>
              <w:t>0.</w:t>
            </w:r>
            <w:r>
              <w:rPr>
                <w:rFonts w:hint="eastAsia"/>
              </w:rPr>
              <w:t>7</w:t>
            </w:r>
            <w:r>
              <w:rPr>
                <w:rFonts w:hint="eastAsia"/>
                <w:lang w:val="en-US" w:eastAsia="zh-CN"/>
              </w:rPr>
              <w:t>h</w:t>
            </w:r>
            <w:r>
              <w:rPr>
                <w:rFonts w:hint="eastAsia"/>
                <w:vertAlign w:val="subscript"/>
              </w:rPr>
              <w:t>1</w:t>
            </w:r>
            <w:r>
              <w:t>～1.0</w:t>
            </w:r>
            <w:r>
              <w:rPr>
                <w:rFonts w:hint="eastAsia"/>
                <w:lang w:val="en-US" w:eastAsia="zh-CN"/>
              </w:rPr>
              <w:t>h</w:t>
            </w:r>
            <w:r>
              <w:rPr>
                <w:rFonts w:hint="eastAsia"/>
                <w:vertAlign w:val="subscript"/>
              </w:rPr>
              <w:t>1</w:t>
            </w:r>
            <w:r>
              <w:t>范围内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blHeader/>
          <w:jc w:val="center"/>
        </w:trPr>
        <w:tc>
          <w:tcPr>
            <w:tcW w:w="454" w:type="dxa"/>
            <w:tcBorders>
              <w:tl2br w:val="nil"/>
              <w:tr2bl w:val="nil"/>
            </w:tcBorders>
            <w:tcMar>
              <w:left w:w="0" w:type="dxa"/>
              <w:right w:w="0" w:type="dxa"/>
            </w:tcMar>
            <w:vAlign w:val="center"/>
          </w:tcPr>
          <w:p>
            <w:pPr>
              <w:pStyle w:val="63"/>
              <w:bidi w:val="0"/>
              <w:adjustRightInd w:val="0"/>
              <w:snapToGrid w:val="0"/>
            </w:pPr>
            <w:r>
              <w:t>一般影响区（</w:t>
            </w:r>
            <w:r>
              <w:rPr>
                <w:rFonts w:hint="eastAsia"/>
              </w:rPr>
              <w:t>C</w:t>
            </w:r>
            <w:r>
              <w:t>）</w:t>
            </w:r>
          </w:p>
        </w:tc>
        <w:tc>
          <w:tcPr>
            <w:tcW w:w="454" w:type="dxa"/>
            <w:tcBorders>
              <w:tl2br w:val="nil"/>
              <w:tr2bl w:val="nil"/>
            </w:tcBorders>
            <w:tcMar>
              <w:left w:w="0" w:type="dxa"/>
              <w:right w:w="0" w:type="dxa"/>
            </w:tcMar>
            <w:vAlign w:val="center"/>
          </w:tcPr>
          <w:p>
            <w:pPr>
              <w:pStyle w:val="63"/>
              <w:bidi w:val="0"/>
              <w:adjustRightInd w:val="0"/>
              <w:snapToGrid w:val="0"/>
            </w:pPr>
            <w:r>
              <w:rPr>
                <w:rFonts w:hint="eastAsia"/>
              </w:rPr>
              <w:t>结构外侧</w:t>
            </w:r>
            <w:r>
              <w:t>1.0</w:t>
            </w:r>
            <w:r>
              <w:rPr>
                <w:rFonts w:hint="eastAsia"/>
                <w:lang w:val="en-US" w:eastAsia="zh-CN"/>
              </w:rPr>
              <w:t>h</w:t>
            </w:r>
            <w:r>
              <w:rPr>
                <w:rFonts w:hint="eastAsia"/>
                <w:vertAlign w:val="subscript"/>
              </w:rPr>
              <w:t>1</w:t>
            </w:r>
            <w:r>
              <w:t>～2.0</w:t>
            </w:r>
            <w:r>
              <w:rPr>
                <w:rFonts w:hint="eastAsia"/>
                <w:lang w:val="en-US" w:eastAsia="zh-CN"/>
              </w:rPr>
              <w:t>h</w:t>
            </w:r>
            <w:r>
              <w:rPr>
                <w:rFonts w:hint="eastAsia"/>
                <w:vertAlign w:val="subscript"/>
              </w:rPr>
              <w:t>1</w:t>
            </w:r>
            <w:r>
              <w:t>范围</w:t>
            </w:r>
          </w:p>
        </w:tc>
      </w:tr>
    </w:tbl>
    <w:p>
      <w:pPr>
        <w:pStyle w:val="62"/>
        <w:bidi w:val="0"/>
        <w:jc w:val="left"/>
        <w:rPr>
          <w:rFonts w:hint="default" w:eastAsia="黑体"/>
          <w:color w:val="auto"/>
          <w:szCs w:val="21"/>
          <w:vertAlign w:val="baseline"/>
          <w:lang w:val="en-US" w:eastAsia="zh-CN"/>
        </w:rPr>
      </w:pPr>
      <w:r>
        <w:t>注：</w:t>
      </w:r>
      <w:r>
        <w:rPr>
          <w:rFonts w:hint="eastAsia"/>
          <w:lang w:val="en-US" w:eastAsia="zh-CN"/>
        </w:rPr>
        <w:t>h</w:t>
      </w:r>
      <w:r>
        <w:rPr>
          <w:vertAlign w:val="subscript"/>
        </w:rPr>
        <w:t>1</w:t>
      </w:r>
      <w:r>
        <w:rPr>
          <w:rFonts w:hint="eastAsia"/>
          <w:vertAlign w:val="baseline"/>
          <w:lang w:val="en-US" w:eastAsia="zh-CN"/>
        </w:rPr>
        <w:t>为明挖、盖挖法外部作业结构底板的埋深。</w:t>
      </w:r>
    </w:p>
    <w:p>
      <w:pPr>
        <w:spacing w:line="240" w:lineRule="auto"/>
        <w:ind w:firstLine="0" w:firstLineChars="0"/>
        <w:jc w:val="center"/>
        <w:rPr>
          <w:rFonts w:ascii="Calibri" w:hAnsi="Calibri" w:eastAsia="黑体"/>
          <w:b/>
          <w:color w:val="auto"/>
          <w:sz w:val="21"/>
          <w:szCs w:val="22"/>
        </w:rPr>
      </w:pPr>
      <w:r>
        <w:rPr>
          <w:rFonts w:ascii="Calibri" w:hAnsi="Calibri" w:eastAsia="黑体"/>
          <w:b/>
          <w:color w:val="auto"/>
          <w:sz w:val="21"/>
          <w:szCs w:val="22"/>
        </w:rPr>
        <w:drawing>
          <wp:inline distT="0" distB="0" distL="0" distR="0">
            <wp:extent cx="3019425" cy="2726055"/>
            <wp:effectExtent l="0" t="0" r="9525" b="1714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019425" cy="2726055"/>
                    </a:xfrm>
                    <a:prstGeom prst="rect">
                      <a:avLst/>
                    </a:prstGeom>
                    <a:noFill/>
                    <a:ln>
                      <a:noFill/>
                    </a:ln>
                  </pic:spPr>
                </pic:pic>
              </a:graphicData>
            </a:graphic>
          </wp:inline>
        </w:drawing>
      </w:r>
    </w:p>
    <w:p>
      <w:pPr>
        <w:pStyle w:val="62"/>
        <w:bidi w:val="0"/>
        <w:rPr>
          <w:rFonts w:hint="eastAsia"/>
          <w:lang w:val="en-US" w:eastAsia="zh-CN"/>
        </w:rPr>
      </w:pPr>
      <w:r>
        <w:rPr>
          <w:rFonts w:hint="eastAsia"/>
        </w:rPr>
        <w:t>图</w:t>
      </w:r>
      <w:r>
        <w:rPr>
          <w:rFonts w:hint="eastAsia"/>
          <w:lang w:val="en-US" w:eastAsia="zh-CN"/>
        </w:rPr>
        <w:t xml:space="preserve">4.1-1 </w:t>
      </w:r>
      <w:r>
        <w:rPr>
          <w:rFonts w:hint="eastAsia"/>
        </w:rPr>
        <w:t>明挖</w:t>
      </w:r>
      <w:r>
        <w:rPr>
          <w:rFonts w:hint="eastAsia"/>
          <w:lang w:eastAsia="zh-CN"/>
        </w:rPr>
        <w:t>、</w:t>
      </w:r>
      <w:r>
        <w:rPr>
          <w:rFonts w:hint="eastAsia"/>
          <w:lang w:val="en-US" w:eastAsia="zh-CN"/>
        </w:rPr>
        <w:t>盖挖法</w:t>
      </w:r>
      <w:r>
        <w:rPr>
          <w:rFonts w:hint="eastAsia"/>
        </w:rPr>
        <w:t>外部作业工程影响分区</w:t>
      </w:r>
      <w:r>
        <w:rPr>
          <w:rFonts w:hint="eastAsia"/>
          <w:lang w:val="en-US" w:eastAsia="zh-CN"/>
        </w:rPr>
        <w:t>示意图</w:t>
      </w:r>
    </w:p>
    <w:p>
      <w:pPr>
        <w:rPr>
          <w:rFonts w:hint="eastAsia"/>
          <w:lang w:val="en-US" w:eastAsia="zh-CN"/>
        </w:rPr>
      </w:pPr>
      <w:r>
        <w:rPr>
          <w:rFonts w:hint="eastAsia"/>
          <w:lang w:val="en-US" w:eastAsia="zh-CN"/>
        </w:rPr>
        <w:t>2）浅埋矿山和盾构法外部作业的工程影响分区，如表4.1-2所示，工程影响分区示意图如图4.1-2所示。</w:t>
      </w:r>
    </w:p>
    <w:p>
      <w:pPr>
        <w:pStyle w:val="62"/>
        <w:bidi w:val="0"/>
        <w:rPr>
          <w:rFonts w:hint="default"/>
          <w:lang w:val="en-US" w:eastAsia="zh-CN"/>
        </w:rPr>
      </w:pPr>
      <w:r>
        <w:rPr>
          <w:rFonts w:hint="eastAsia"/>
          <w:lang w:val="en-US" w:eastAsia="zh-CN"/>
        </w:rPr>
        <w:t>表4.1-2 浅埋矿山法和盾构法外部作业的过程影响分区</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3"/>
        <w:gridCol w:w="5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80" w:type="pct"/>
            <w:vAlign w:val="center"/>
          </w:tcPr>
          <w:p>
            <w:pPr>
              <w:pStyle w:val="63"/>
              <w:bidi w:val="0"/>
              <w:jc w:val="center"/>
              <w:rPr>
                <w:rFonts w:hint="default"/>
                <w:lang w:val="en-US" w:eastAsia="zh-CN"/>
              </w:rPr>
            </w:pPr>
            <w:r>
              <w:rPr>
                <w:rFonts w:hint="eastAsia"/>
                <w:lang w:val="en-US" w:eastAsia="zh-CN"/>
              </w:rPr>
              <w:t>工程影响分区</w:t>
            </w:r>
          </w:p>
        </w:tc>
        <w:tc>
          <w:tcPr>
            <w:tcW w:w="3019" w:type="pct"/>
            <w:vAlign w:val="center"/>
          </w:tcPr>
          <w:p>
            <w:pPr>
              <w:pStyle w:val="63"/>
              <w:bidi w:val="0"/>
              <w:jc w:val="center"/>
              <w:rPr>
                <w:rFonts w:hint="default"/>
                <w:lang w:val="en-US" w:eastAsia="zh-CN"/>
              </w:rPr>
            </w:pPr>
            <w:r>
              <w:rPr>
                <w:rFonts w:hint="eastAsia"/>
                <w:lang w:val="en-US" w:eastAsia="zh-CN"/>
              </w:rPr>
              <w:t>区域范围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980" w:type="pct"/>
            <w:vAlign w:val="center"/>
          </w:tcPr>
          <w:p>
            <w:pPr>
              <w:pStyle w:val="63"/>
              <w:bidi w:val="0"/>
              <w:jc w:val="center"/>
              <w:rPr>
                <w:rFonts w:hint="default"/>
                <w:lang w:val="en-US" w:eastAsia="zh-CN"/>
              </w:rPr>
            </w:pPr>
            <w:r>
              <w:rPr>
                <w:rFonts w:hint="eastAsia"/>
                <w:lang w:val="en-US" w:eastAsia="zh-CN"/>
              </w:rPr>
              <w:t>强烈影响区（A）</w:t>
            </w:r>
          </w:p>
        </w:tc>
        <w:tc>
          <w:tcPr>
            <w:tcW w:w="3019" w:type="pct"/>
            <w:vAlign w:val="center"/>
          </w:tcPr>
          <w:p>
            <w:pPr>
              <w:pStyle w:val="63"/>
              <w:bidi w:val="0"/>
              <w:jc w:val="center"/>
              <w:rPr>
                <w:rFonts w:hint="default"/>
                <w:lang w:val="en-US" w:eastAsia="zh-CN"/>
              </w:rPr>
            </w:pPr>
            <w:r>
              <w:rPr>
                <w:rFonts w:hint="eastAsia"/>
                <w:lang w:val="en-US" w:eastAsia="zh-CN"/>
              </w:rPr>
              <w:t>隧道正上方及外侧0.7h</w:t>
            </w:r>
            <w:r>
              <w:rPr>
                <w:rFonts w:hint="eastAsia"/>
                <w:vertAlign w:val="subscript"/>
                <w:lang w:val="en-US" w:eastAsia="zh-CN"/>
              </w:rPr>
              <w:t>2</w:t>
            </w:r>
            <w:r>
              <w:rPr>
                <w:rFonts w:hint="eastAsia"/>
                <w:lang w:val="en-US" w:eastAsia="zh-CN"/>
              </w:rPr>
              <w:t>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80" w:type="pct"/>
            <w:vAlign w:val="center"/>
          </w:tcPr>
          <w:p>
            <w:pPr>
              <w:pStyle w:val="63"/>
              <w:bidi w:val="0"/>
              <w:jc w:val="center"/>
              <w:rPr>
                <w:rFonts w:hint="default"/>
                <w:lang w:val="en-US" w:eastAsia="zh-CN"/>
              </w:rPr>
            </w:pPr>
            <w:r>
              <w:rPr>
                <w:rFonts w:hint="eastAsia"/>
                <w:lang w:val="en-US" w:eastAsia="zh-CN"/>
              </w:rPr>
              <w:t>显著影响区（B）</w:t>
            </w:r>
          </w:p>
        </w:tc>
        <w:tc>
          <w:tcPr>
            <w:tcW w:w="3019" w:type="pct"/>
            <w:vAlign w:val="center"/>
          </w:tcPr>
          <w:p>
            <w:pPr>
              <w:pStyle w:val="63"/>
              <w:bidi w:val="0"/>
              <w:jc w:val="center"/>
              <w:rPr>
                <w:rFonts w:hint="default"/>
                <w:lang w:val="en-US" w:eastAsia="zh-CN"/>
              </w:rPr>
            </w:pPr>
            <w:r>
              <w:rPr>
                <w:rFonts w:hint="eastAsia"/>
                <w:lang w:val="en-US" w:eastAsia="zh-CN"/>
              </w:rPr>
              <w:t>隧道外侧0.7h</w:t>
            </w:r>
            <w:r>
              <w:rPr>
                <w:rFonts w:hint="eastAsia"/>
                <w:vertAlign w:val="subscript"/>
                <w:lang w:val="en-US" w:eastAsia="zh-CN"/>
              </w:rPr>
              <w:t>2</w:t>
            </w:r>
            <w:r>
              <w:rPr>
                <w:rFonts w:hint="eastAsia"/>
                <w:lang w:val="en-US" w:eastAsia="zh-CN"/>
              </w:rPr>
              <w:t>~1.0h</w:t>
            </w:r>
            <w:r>
              <w:rPr>
                <w:rFonts w:hint="eastAsia"/>
                <w:vertAlign w:val="subscript"/>
                <w:lang w:val="en-US" w:eastAsia="zh-CN"/>
              </w:rPr>
              <w:t>2</w:t>
            </w:r>
            <w:r>
              <w:rPr>
                <w:rFonts w:hint="eastAsia"/>
                <w:lang w:val="en-US" w:eastAsia="zh-CN"/>
              </w:rPr>
              <w:t>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980" w:type="pct"/>
            <w:vAlign w:val="center"/>
          </w:tcPr>
          <w:p>
            <w:pPr>
              <w:pStyle w:val="63"/>
              <w:bidi w:val="0"/>
              <w:jc w:val="center"/>
              <w:rPr>
                <w:rFonts w:hint="default"/>
                <w:lang w:val="en-US" w:eastAsia="zh-CN"/>
              </w:rPr>
            </w:pPr>
            <w:r>
              <w:rPr>
                <w:rFonts w:hint="eastAsia"/>
                <w:lang w:val="en-US" w:eastAsia="zh-CN"/>
              </w:rPr>
              <w:t>一般影响区（C）</w:t>
            </w:r>
          </w:p>
        </w:tc>
        <w:tc>
          <w:tcPr>
            <w:tcW w:w="3019" w:type="pct"/>
            <w:vAlign w:val="center"/>
          </w:tcPr>
          <w:p>
            <w:pPr>
              <w:pStyle w:val="63"/>
              <w:bidi w:val="0"/>
              <w:jc w:val="center"/>
              <w:rPr>
                <w:rFonts w:hint="default"/>
                <w:lang w:val="en-US" w:eastAsia="zh-CN"/>
              </w:rPr>
            </w:pPr>
            <w:r>
              <w:rPr>
                <w:rFonts w:hint="eastAsia"/>
                <w:lang w:val="en-US" w:eastAsia="zh-CN"/>
              </w:rPr>
              <w:t>隧道外侧1.0h</w:t>
            </w:r>
            <w:r>
              <w:rPr>
                <w:rFonts w:hint="eastAsia"/>
                <w:vertAlign w:val="subscript"/>
                <w:lang w:val="en-US" w:eastAsia="zh-CN"/>
              </w:rPr>
              <w:t>2</w:t>
            </w:r>
            <w:r>
              <w:rPr>
                <w:rFonts w:hint="eastAsia"/>
                <w:lang w:val="en-US" w:eastAsia="zh-CN"/>
              </w:rPr>
              <w:t>~2.0h</w:t>
            </w:r>
            <w:r>
              <w:rPr>
                <w:rFonts w:hint="eastAsia"/>
                <w:vertAlign w:val="subscript"/>
                <w:lang w:val="en-US" w:eastAsia="zh-CN"/>
              </w:rPr>
              <w:t>2</w:t>
            </w:r>
            <w:r>
              <w:rPr>
                <w:rFonts w:hint="eastAsia"/>
                <w:lang w:val="en-US" w:eastAsia="zh-CN"/>
              </w:rPr>
              <w:t>范围内</w:t>
            </w:r>
          </w:p>
        </w:tc>
      </w:tr>
    </w:tbl>
    <w:p>
      <w:pPr>
        <w:pStyle w:val="62"/>
        <w:bidi w:val="0"/>
        <w:jc w:val="left"/>
        <w:rPr>
          <w:rFonts w:hint="default" w:eastAsia="黑体"/>
          <w:color w:val="auto"/>
          <w:szCs w:val="21"/>
          <w:vertAlign w:val="baseline"/>
          <w:lang w:val="en-US" w:eastAsia="zh-CN"/>
        </w:rPr>
      </w:pPr>
      <w:r>
        <w:t>注：</w:t>
      </w:r>
      <w:r>
        <w:rPr>
          <w:rFonts w:hint="eastAsia"/>
          <w:i/>
          <w:iCs/>
          <w:lang w:val="en-US" w:eastAsia="zh-CN"/>
        </w:rPr>
        <w:t>b</w:t>
      </w:r>
      <w:r>
        <w:rPr>
          <w:rFonts w:hint="eastAsia"/>
          <w:vertAlign w:val="subscript"/>
          <w:lang w:val="en-US" w:eastAsia="zh-CN"/>
        </w:rPr>
        <w:t>2</w:t>
      </w:r>
      <w:r>
        <w:rPr>
          <w:rFonts w:hint="eastAsia"/>
          <w:vertAlign w:val="baseline"/>
          <w:lang w:val="en-US" w:eastAsia="zh-CN"/>
        </w:rPr>
        <w:t>为矿山法和盾构法城市轨道交通隧道的毛洞跨度，</w:t>
      </w:r>
      <w:r>
        <w:rPr>
          <w:rFonts w:hint="eastAsia"/>
          <w:i/>
          <w:iCs/>
          <w:lang w:val="en-US" w:eastAsia="zh-CN"/>
        </w:rPr>
        <w:t>h</w:t>
      </w:r>
      <w:r>
        <w:rPr>
          <w:rFonts w:hint="eastAsia"/>
          <w:vertAlign w:val="subscript"/>
          <w:lang w:val="en-US" w:eastAsia="zh-CN"/>
        </w:rPr>
        <w:t>2</w:t>
      </w:r>
      <w:r>
        <w:rPr>
          <w:rFonts w:hint="eastAsia"/>
          <w:vertAlign w:val="baseline"/>
          <w:lang w:val="en-US" w:eastAsia="zh-CN"/>
        </w:rPr>
        <w:t>为矿山法和盾构法外部作业隧道底板的埋深。</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eastAsia="宋体"/>
          <w:lang w:val="en-US" w:eastAsia="zh-CN"/>
        </w:rPr>
      </w:pPr>
      <w:r>
        <w:rPr>
          <w:rFonts w:hint="eastAsia" w:eastAsia="宋体"/>
          <w:lang w:val="en-US" w:eastAsia="zh-CN"/>
        </w:rPr>
        <w:drawing>
          <wp:inline distT="0" distB="0" distL="114300" distR="114300">
            <wp:extent cx="4733925" cy="3091815"/>
            <wp:effectExtent l="0" t="0" r="9525" b="13335"/>
            <wp:docPr id="2" name="图片 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
                    <pic:cNvPicPr>
                      <a:picLocks noChangeAspect="1"/>
                    </pic:cNvPicPr>
                  </pic:nvPicPr>
                  <pic:blipFill>
                    <a:blip r:embed="rId18"/>
                    <a:srcRect l="1620" r="1788" b="2268"/>
                    <a:stretch>
                      <a:fillRect/>
                    </a:stretch>
                  </pic:blipFill>
                  <pic:spPr>
                    <a:xfrm>
                      <a:off x="0" y="0"/>
                      <a:ext cx="4733925" cy="3091815"/>
                    </a:xfrm>
                    <a:prstGeom prst="rect">
                      <a:avLst/>
                    </a:prstGeom>
                  </pic:spPr>
                </pic:pic>
              </a:graphicData>
            </a:graphic>
          </wp:inline>
        </w:drawing>
      </w:r>
    </w:p>
    <w:p>
      <w:pPr>
        <w:pStyle w:val="62"/>
        <w:bidi w:val="0"/>
        <w:rPr>
          <w:rFonts w:hint="default"/>
          <w:lang w:val="en-US" w:eastAsia="zh-CN"/>
        </w:rPr>
      </w:pPr>
      <w:r>
        <w:rPr>
          <w:rFonts w:hint="eastAsia"/>
          <w:lang w:val="en-US" w:eastAsia="zh-CN"/>
        </w:rPr>
        <w:t>图4.1-2 浅埋矿山法和盾构法外部作业的过程影响分区示意图</w:t>
      </w:r>
    </w:p>
    <w:p>
      <w:pPr>
        <w:rPr>
          <w:rFonts w:hint="eastAsia"/>
          <w:lang w:val="en-US" w:eastAsia="zh-CN"/>
        </w:rPr>
      </w:pPr>
      <w:r>
        <w:rPr>
          <w:rFonts w:hint="eastAsia"/>
          <w:lang w:val="en-US" w:eastAsia="zh-CN"/>
        </w:rPr>
        <w:t>3）深埋矿山法和盾构法外部作业的工程影响分区如表4.1-2、图4.1.3所示。</w:t>
      </w:r>
    </w:p>
    <w:p>
      <w:pPr>
        <w:pStyle w:val="62"/>
        <w:bidi w:val="0"/>
        <w:rPr>
          <w:rFonts w:hint="default"/>
          <w:lang w:val="en-US" w:eastAsia="zh-CN"/>
        </w:rPr>
      </w:pPr>
      <w:r>
        <w:rPr>
          <w:rFonts w:hint="eastAsia"/>
          <w:lang w:val="en-US" w:eastAsia="zh-CN"/>
        </w:rPr>
        <w:t>表4.1-3 深埋矿山法和盾构法外部作业的工程影响分区</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3"/>
        <w:gridCol w:w="5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980" w:type="pct"/>
            <w:vAlign w:val="center"/>
          </w:tcPr>
          <w:p>
            <w:pPr>
              <w:pStyle w:val="63"/>
              <w:bidi w:val="0"/>
              <w:jc w:val="center"/>
              <w:rPr>
                <w:rFonts w:hint="default"/>
                <w:lang w:val="en-US" w:eastAsia="zh-CN"/>
              </w:rPr>
            </w:pPr>
            <w:r>
              <w:rPr>
                <w:rFonts w:hint="eastAsia"/>
                <w:lang w:val="en-US" w:eastAsia="zh-CN"/>
              </w:rPr>
              <w:t>工程影响分区</w:t>
            </w:r>
          </w:p>
        </w:tc>
        <w:tc>
          <w:tcPr>
            <w:tcW w:w="3019" w:type="pct"/>
            <w:vAlign w:val="center"/>
          </w:tcPr>
          <w:p>
            <w:pPr>
              <w:pStyle w:val="63"/>
              <w:bidi w:val="0"/>
              <w:jc w:val="center"/>
              <w:rPr>
                <w:rFonts w:hint="default"/>
                <w:lang w:val="en-US" w:eastAsia="zh-CN"/>
              </w:rPr>
            </w:pPr>
            <w:r>
              <w:rPr>
                <w:rFonts w:hint="eastAsia"/>
                <w:lang w:val="en-US" w:eastAsia="zh-CN"/>
              </w:rPr>
              <w:t>区域范围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80" w:type="pct"/>
            <w:vAlign w:val="center"/>
          </w:tcPr>
          <w:p>
            <w:pPr>
              <w:pStyle w:val="63"/>
              <w:bidi w:val="0"/>
              <w:jc w:val="center"/>
              <w:rPr>
                <w:rFonts w:hint="default"/>
                <w:lang w:val="en-US" w:eastAsia="zh-CN"/>
              </w:rPr>
            </w:pPr>
            <w:r>
              <w:rPr>
                <w:rFonts w:hint="eastAsia"/>
                <w:lang w:val="en-US" w:eastAsia="zh-CN"/>
              </w:rPr>
              <w:t>强烈影响区（A）</w:t>
            </w:r>
          </w:p>
        </w:tc>
        <w:tc>
          <w:tcPr>
            <w:tcW w:w="3019" w:type="pct"/>
            <w:vAlign w:val="center"/>
          </w:tcPr>
          <w:p>
            <w:pPr>
              <w:pStyle w:val="63"/>
              <w:bidi w:val="0"/>
              <w:jc w:val="center"/>
              <w:rPr>
                <w:rFonts w:hint="default"/>
                <w:lang w:val="en-US" w:eastAsia="zh-CN"/>
              </w:rPr>
            </w:pPr>
            <w:r>
              <w:rPr>
                <w:rFonts w:hint="eastAsia"/>
                <w:lang w:val="en-US" w:eastAsia="zh-CN"/>
              </w:rPr>
              <w:t>隧道正上方及外侧1.0</w:t>
            </w:r>
            <w:r>
              <w:rPr>
                <w:rFonts w:hint="eastAsia"/>
                <w:i/>
                <w:iCs/>
                <w:lang w:val="en-US" w:eastAsia="zh-CN"/>
              </w:rPr>
              <w:t>b</w:t>
            </w:r>
            <w:r>
              <w:rPr>
                <w:rFonts w:hint="eastAsia"/>
                <w:lang w:val="en-US" w:eastAsia="zh-CN"/>
              </w:rPr>
              <w:t>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980" w:type="pct"/>
            <w:vAlign w:val="center"/>
          </w:tcPr>
          <w:p>
            <w:pPr>
              <w:pStyle w:val="63"/>
              <w:bidi w:val="0"/>
              <w:jc w:val="center"/>
              <w:rPr>
                <w:rFonts w:hint="default"/>
                <w:lang w:val="en-US" w:eastAsia="zh-CN"/>
              </w:rPr>
            </w:pPr>
            <w:r>
              <w:rPr>
                <w:rFonts w:hint="eastAsia"/>
                <w:lang w:val="en-US" w:eastAsia="zh-CN"/>
              </w:rPr>
              <w:t>显著影响区（B）</w:t>
            </w:r>
          </w:p>
        </w:tc>
        <w:tc>
          <w:tcPr>
            <w:tcW w:w="3019" w:type="pct"/>
            <w:vAlign w:val="center"/>
          </w:tcPr>
          <w:p>
            <w:pPr>
              <w:pStyle w:val="63"/>
              <w:bidi w:val="0"/>
              <w:jc w:val="center"/>
              <w:rPr>
                <w:rFonts w:hint="default"/>
                <w:lang w:val="en-US" w:eastAsia="zh-CN"/>
              </w:rPr>
            </w:pPr>
            <w:r>
              <w:rPr>
                <w:rFonts w:hint="eastAsia"/>
                <w:lang w:val="en-US" w:eastAsia="zh-CN"/>
              </w:rPr>
              <w:t>隧道外侧1.0</w:t>
            </w:r>
            <w:r>
              <w:rPr>
                <w:rFonts w:hint="eastAsia"/>
                <w:i/>
                <w:iCs/>
                <w:lang w:val="en-US" w:eastAsia="zh-CN"/>
              </w:rPr>
              <w:t>b</w:t>
            </w:r>
            <w:r>
              <w:rPr>
                <w:rFonts w:hint="eastAsia"/>
                <w:lang w:val="en-US" w:eastAsia="zh-CN"/>
              </w:rPr>
              <w:t>~2.0</w:t>
            </w:r>
            <w:r>
              <w:rPr>
                <w:rFonts w:hint="eastAsia"/>
                <w:i/>
                <w:iCs/>
                <w:lang w:val="en-US" w:eastAsia="zh-CN"/>
              </w:rPr>
              <w:t>b</w:t>
            </w:r>
            <w:r>
              <w:rPr>
                <w:rFonts w:hint="eastAsia"/>
                <w:lang w:val="en-US" w:eastAsia="zh-CN"/>
              </w:rPr>
              <w:t>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980" w:type="pct"/>
            <w:vAlign w:val="center"/>
          </w:tcPr>
          <w:p>
            <w:pPr>
              <w:pStyle w:val="63"/>
              <w:bidi w:val="0"/>
              <w:jc w:val="center"/>
              <w:rPr>
                <w:rFonts w:hint="default"/>
                <w:lang w:val="en-US" w:eastAsia="zh-CN"/>
              </w:rPr>
            </w:pPr>
            <w:r>
              <w:rPr>
                <w:rFonts w:hint="eastAsia"/>
                <w:lang w:val="en-US" w:eastAsia="zh-CN"/>
              </w:rPr>
              <w:t>一般影响区（C）</w:t>
            </w:r>
          </w:p>
        </w:tc>
        <w:tc>
          <w:tcPr>
            <w:tcW w:w="3019" w:type="pct"/>
            <w:vAlign w:val="center"/>
          </w:tcPr>
          <w:p>
            <w:pPr>
              <w:pStyle w:val="63"/>
              <w:bidi w:val="0"/>
              <w:jc w:val="center"/>
              <w:rPr>
                <w:rFonts w:hint="default"/>
                <w:lang w:val="en-US" w:eastAsia="zh-CN"/>
              </w:rPr>
            </w:pPr>
            <w:r>
              <w:rPr>
                <w:rFonts w:hint="eastAsia"/>
                <w:lang w:val="en-US" w:eastAsia="zh-CN"/>
              </w:rPr>
              <w:t>隧道外侧2.0</w:t>
            </w:r>
            <w:r>
              <w:rPr>
                <w:rFonts w:hint="eastAsia"/>
                <w:i/>
                <w:iCs/>
                <w:lang w:val="en-US" w:eastAsia="zh-CN"/>
              </w:rPr>
              <w:t>b</w:t>
            </w:r>
            <w:r>
              <w:rPr>
                <w:rFonts w:hint="eastAsia"/>
                <w:lang w:val="en-US" w:eastAsia="zh-CN"/>
              </w:rPr>
              <w:t>~3.0</w:t>
            </w:r>
            <w:r>
              <w:rPr>
                <w:rFonts w:hint="eastAsia"/>
                <w:i/>
                <w:iCs/>
                <w:lang w:val="en-US" w:eastAsia="zh-CN"/>
              </w:rPr>
              <w:t>b</w:t>
            </w:r>
            <w:r>
              <w:rPr>
                <w:rFonts w:hint="eastAsia"/>
                <w:lang w:val="en-US" w:eastAsia="zh-CN"/>
              </w:rPr>
              <w:t>范围内</w:t>
            </w:r>
          </w:p>
        </w:tc>
      </w:tr>
    </w:tbl>
    <w:p>
      <w:pPr>
        <w:pStyle w:val="62"/>
        <w:bidi w:val="0"/>
        <w:jc w:val="left"/>
        <w:rPr>
          <w:rFonts w:hint="default" w:eastAsia="黑体"/>
          <w:color w:val="auto"/>
          <w:szCs w:val="21"/>
          <w:vertAlign w:val="baseline"/>
          <w:lang w:val="en-US" w:eastAsia="zh-CN"/>
        </w:rPr>
      </w:pPr>
      <w:r>
        <w:t>注：</w:t>
      </w:r>
      <w:r>
        <w:rPr>
          <w:rFonts w:hint="eastAsia"/>
          <w:i/>
          <w:iCs/>
          <w:lang w:val="en-US" w:eastAsia="zh-CN"/>
        </w:rPr>
        <w:t>b</w:t>
      </w:r>
      <w:r>
        <w:rPr>
          <w:rFonts w:hint="eastAsia"/>
          <w:vertAlign w:val="baseline"/>
          <w:lang w:val="en-US" w:eastAsia="zh-CN"/>
        </w:rPr>
        <w:t>为矿山法和盾构法城市轨道交通隧道的毛洞跨度。</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eastAsia="宋体"/>
          <w:lang w:val="en-US" w:eastAsia="zh-CN"/>
        </w:rPr>
      </w:pPr>
      <w:r>
        <w:rPr>
          <w:rFonts w:hint="eastAsia" w:eastAsia="宋体"/>
          <w:lang w:val="en-US" w:eastAsia="zh-CN"/>
        </w:rPr>
        <w:drawing>
          <wp:inline distT="0" distB="0" distL="114300" distR="114300">
            <wp:extent cx="4691380" cy="4161155"/>
            <wp:effectExtent l="0" t="0" r="13970" b="10795"/>
            <wp:docPr id="5" name="图片 5"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
                    <pic:cNvPicPr>
                      <a:picLocks noChangeAspect="1"/>
                    </pic:cNvPicPr>
                  </pic:nvPicPr>
                  <pic:blipFill>
                    <a:blip r:embed="rId19"/>
                    <a:stretch>
                      <a:fillRect/>
                    </a:stretch>
                  </pic:blipFill>
                  <pic:spPr>
                    <a:xfrm>
                      <a:off x="0" y="0"/>
                      <a:ext cx="4691380" cy="4161155"/>
                    </a:xfrm>
                    <a:prstGeom prst="rect">
                      <a:avLst/>
                    </a:prstGeom>
                  </pic:spPr>
                </pic:pic>
              </a:graphicData>
            </a:graphic>
          </wp:inline>
        </w:drawing>
      </w:r>
    </w:p>
    <w:p>
      <w:pPr>
        <w:pStyle w:val="62"/>
        <w:bidi w:val="0"/>
        <w:rPr>
          <w:rFonts w:hint="eastAsia"/>
          <w:lang w:val="en-US" w:eastAsia="zh-CN"/>
        </w:rPr>
      </w:pPr>
      <w:r>
        <w:rPr>
          <w:rFonts w:hint="eastAsia"/>
          <w:lang w:val="en-US" w:eastAsia="zh-CN"/>
        </w:rPr>
        <w:t>图4.1-3 深埋矿山法和盾构法外部作业的工程影响分区示意图</w:t>
      </w:r>
    </w:p>
    <w:p>
      <w:pPr>
        <w:rPr>
          <w:rFonts w:hint="default"/>
          <w:color w:val="FF0000"/>
          <w:lang w:val="en-US" w:eastAsia="zh-CN"/>
        </w:rPr>
      </w:pPr>
      <w:r>
        <w:rPr>
          <w:rFonts w:hint="eastAsia"/>
          <w:color w:val="FF0000"/>
          <w:lang w:val="en-US" w:eastAsia="zh-CN"/>
        </w:rPr>
        <w:t>根据本项目基坑开挖深度及项目与轨道交通结构之间的水平距离，判断项目的工程影响分区。</w:t>
      </w:r>
    </w:p>
    <w:p>
      <w:pPr>
        <w:pStyle w:val="3"/>
        <w:rPr>
          <w:rFonts w:hint="eastAsia" w:ascii="Times New Roman" w:hAnsi="Times New Roman" w:cs="Times New Roman"/>
          <w:color w:val="auto"/>
          <w:lang w:val="en-US" w:eastAsia="zh-CN"/>
        </w:rPr>
      </w:pPr>
      <w:bookmarkStart w:id="18" w:name="_Toc32303"/>
      <w:r>
        <w:rPr>
          <w:rFonts w:hint="eastAsia" w:ascii="Times New Roman" w:hAnsi="Times New Roman" w:cs="Times New Roman"/>
          <w:color w:val="auto"/>
          <w:lang w:val="en-US" w:eastAsia="zh-CN"/>
        </w:rPr>
        <w:t>4.2 接近程度</w:t>
      </w:r>
      <w:bookmarkEnd w:id="18"/>
      <w:r>
        <w:rPr>
          <w:rFonts w:hint="eastAsia" w:ascii="Times New Roman" w:hAnsi="Times New Roman" w:cs="Times New Roman"/>
          <w:color w:val="auto"/>
          <w:lang w:val="en-US" w:eastAsia="zh-CN"/>
        </w:rPr>
        <w:t>判定及标准</w:t>
      </w:r>
    </w:p>
    <w:p>
      <w:pPr>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接近程度应根据城市轨道交通结构的施工方法及其与外部作业项目的位置关系确定，接近程度的判断标准按表4.2-2确定。</w:t>
      </w:r>
    </w:p>
    <w:p>
      <w:pPr>
        <w:pStyle w:val="62"/>
        <w:bidi w:val="0"/>
        <w:rPr>
          <w:rFonts w:hint="default"/>
          <w:lang w:val="en-US" w:eastAsia="zh-CN"/>
        </w:rPr>
      </w:pPr>
      <w:r>
        <w:rPr>
          <w:rFonts w:hint="eastAsia"/>
          <w:lang w:val="en-US" w:eastAsia="zh-CN"/>
        </w:rPr>
        <w:t>表 接近程度判定标准</w:t>
      </w:r>
    </w:p>
    <w:tbl>
      <w:tblPr>
        <w:tblStyle w:val="53"/>
        <w:tblpPr w:leftFromText="180" w:rightFromText="180" w:vertAnchor="text" w:horzAnchor="page" w:tblpXSpec="center" w:tblpY="203"/>
        <w:tblOverlap w:val="never"/>
        <w:tblW w:w="501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822"/>
        <w:gridCol w:w="2866"/>
        <w:gridCol w:w="26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1692" w:type="pct"/>
            <w:tcBorders>
              <w:tl2br w:val="nil"/>
              <w:tr2bl w:val="nil"/>
            </w:tcBorders>
            <w:tcMar>
              <w:left w:w="0" w:type="dxa"/>
              <w:right w:w="0" w:type="dxa"/>
            </w:tcMar>
            <w:vAlign w:val="center"/>
          </w:tcPr>
          <w:p>
            <w:pPr>
              <w:pStyle w:val="63"/>
              <w:bidi w:val="0"/>
              <w:adjustRightInd w:val="0"/>
              <w:snapToGrid w:val="0"/>
            </w:pPr>
            <w:r>
              <w:rPr>
                <w:rFonts w:hint="eastAsia"/>
              </w:rPr>
              <w:t>城市轨道交通结构的施工工法</w:t>
            </w:r>
          </w:p>
        </w:tc>
        <w:tc>
          <w:tcPr>
            <w:tcW w:w="1718" w:type="pct"/>
            <w:tcBorders>
              <w:tl2br w:val="nil"/>
              <w:tr2bl w:val="nil"/>
            </w:tcBorders>
            <w:tcMar>
              <w:left w:w="0" w:type="dxa"/>
              <w:right w:w="0" w:type="dxa"/>
            </w:tcMar>
            <w:vAlign w:val="center"/>
          </w:tcPr>
          <w:p>
            <w:pPr>
              <w:pStyle w:val="63"/>
              <w:bidi w:val="0"/>
              <w:adjustRightInd w:val="0"/>
              <w:snapToGrid w:val="0"/>
            </w:pPr>
            <w:r>
              <w:rPr>
                <w:rFonts w:hint="eastAsia"/>
              </w:rPr>
              <w:t>相对净距</w:t>
            </w:r>
          </w:p>
        </w:tc>
        <w:tc>
          <w:tcPr>
            <w:tcW w:w="1588" w:type="pct"/>
            <w:tcBorders>
              <w:tl2br w:val="nil"/>
              <w:tr2bl w:val="nil"/>
            </w:tcBorders>
            <w:tcMar>
              <w:left w:w="0" w:type="dxa"/>
              <w:right w:w="0" w:type="dxa"/>
            </w:tcMar>
            <w:vAlign w:val="center"/>
          </w:tcPr>
          <w:p>
            <w:pPr>
              <w:pStyle w:val="63"/>
              <w:bidi w:val="0"/>
              <w:adjustRightInd w:val="0"/>
              <w:snapToGrid w:val="0"/>
            </w:pPr>
            <w:r>
              <w:rPr>
                <w:rFonts w:hint="eastAsia"/>
              </w:rPr>
              <w:t>接近程度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1692" w:type="pct"/>
            <w:vMerge w:val="restart"/>
            <w:tcBorders>
              <w:tl2br w:val="nil"/>
              <w:tr2bl w:val="nil"/>
            </w:tcBorders>
            <w:tcMar>
              <w:left w:w="0" w:type="dxa"/>
              <w:right w:w="0" w:type="dxa"/>
            </w:tcMar>
            <w:vAlign w:val="center"/>
          </w:tcPr>
          <w:p>
            <w:pPr>
              <w:pStyle w:val="63"/>
              <w:bidi w:val="0"/>
              <w:adjustRightInd w:val="0"/>
              <w:snapToGrid w:val="0"/>
            </w:pPr>
            <w:r>
              <w:rPr>
                <w:rFonts w:hint="eastAsia"/>
              </w:rPr>
              <w:t>明挖、盖挖法</w:t>
            </w:r>
          </w:p>
        </w:tc>
        <w:tc>
          <w:tcPr>
            <w:tcW w:w="1718" w:type="pct"/>
            <w:tcBorders>
              <w:tl2br w:val="nil"/>
              <w:tr2bl w:val="nil"/>
            </w:tcBorders>
            <w:tcMar>
              <w:left w:w="0" w:type="dxa"/>
              <w:right w:w="0" w:type="dxa"/>
            </w:tcMar>
            <w:vAlign w:val="center"/>
          </w:tcPr>
          <w:p>
            <w:pPr>
              <w:pStyle w:val="63"/>
              <w:bidi w:val="0"/>
              <w:adjustRightInd w:val="0"/>
              <w:snapToGrid w:val="0"/>
            </w:pPr>
            <w:r>
              <w:t>&lt;0.5</w:t>
            </w:r>
            <w:r>
              <w:rPr>
                <w:rFonts w:hint="eastAsia"/>
              </w:rPr>
              <w:t>H</w:t>
            </w:r>
          </w:p>
        </w:tc>
        <w:tc>
          <w:tcPr>
            <w:tcW w:w="1588" w:type="pct"/>
            <w:tcBorders>
              <w:tl2br w:val="nil"/>
              <w:tr2bl w:val="nil"/>
            </w:tcBorders>
            <w:tcMar>
              <w:left w:w="0" w:type="dxa"/>
              <w:right w:w="0" w:type="dxa"/>
            </w:tcMar>
            <w:vAlign w:val="center"/>
          </w:tcPr>
          <w:p>
            <w:pPr>
              <w:pStyle w:val="63"/>
              <w:bidi w:val="0"/>
              <w:adjustRightInd w:val="0"/>
              <w:snapToGrid w:val="0"/>
            </w:pPr>
            <w:r>
              <w:rPr>
                <w:rFonts w:hint="eastAsia"/>
              </w:rPr>
              <w:t>非常接近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1692" w:type="pct"/>
            <w:vMerge w:val="continue"/>
            <w:tcBorders>
              <w:tl2br w:val="nil"/>
              <w:tr2bl w:val="nil"/>
            </w:tcBorders>
            <w:tcMar>
              <w:left w:w="0" w:type="dxa"/>
              <w:right w:w="0" w:type="dxa"/>
            </w:tcMar>
            <w:vAlign w:val="center"/>
          </w:tcPr>
          <w:p>
            <w:pPr>
              <w:pStyle w:val="63"/>
              <w:bidi w:val="0"/>
              <w:adjustRightInd w:val="0"/>
              <w:snapToGrid w:val="0"/>
            </w:pPr>
          </w:p>
        </w:tc>
        <w:tc>
          <w:tcPr>
            <w:tcW w:w="1718" w:type="pct"/>
            <w:tcBorders>
              <w:tl2br w:val="nil"/>
              <w:tr2bl w:val="nil"/>
            </w:tcBorders>
            <w:tcMar>
              <w:left w:w="0" w:type="dxa"/>
              <w:right w:w="0" w:type="dxa"/>
            </w:tcMar>
            <w:vAlign w:val="center"/>
          </w:tcPr>
          <w:p>
            <w:pPr>
              <w:pStyle w:val="63"/>
              <w:bidi w:val="0"/>
              <w:adjustRightInd w:val="0"/>
              <w:snapToGrid w:val="0"/>
            </w:pPr>
            <w:r>
              <w:t>0.5</w:t>
            </w:r>
            <w:r>
              <w:rPr>
                <w:rFonts w:hint="eastAsia"/>
              </w:rPr>
              <w:t>H</w:t>
            </w:r>
            <w:r>
              <w:t>～1.0</w:t>
            </w:r>
            <w:r>
              <w:rPr>
                <w:rFonts w:hint="eastAsia"/>
              </w:rPr>
              <w:t>H</w:t>
            </w:r>
          </w:p>
        </w:tc>
        <w:tc>
          <w:tcPr>
            <w:tcW w:w="1588" w:type="pct"/>
            <w:tcBorders>
              <w:tl2br w:val="nil"/>
              <w:tr2bl w:val="nil"/>
            </w:tcBorders>
            <w:tcMar>
              <w:left w:w="0" w:type="dxa"/>
              <w:right w:w="0" w:type="dxa"/>
            </w:tcMar>
            <w:vAlign w:val="center"/>
          </w:tcPr>
          <w:p>
            <w:pPr>
              <w:pStyle w:val="63"/>
              <w:bidi w:val="0"/>
              <w:adjustRightInd w:val="0"/>
              <w:snapToGrid w:val="0"/>
            </w:pPr>
            <w:r>
              <w:rPr>
                <w:rFonts w:hint="eastAsia"/>
              </w:rPr>
              <w:t>接近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1692" w:type="pct"/>
            <w:vMerge w:val="continue"/>
            <w:tcBorders>
              <w:tl2br w:val="nil"/>
              <w:tr2bl w:val="nil"/>
            </w:tcBorders>
            <w:tcMar>
              <w:left w:w="0" w:type="dxa"/>
              <w:right w:w="0" w:type="dxa"/>
            </w:tcMar>
            <w:vAlign w:val="center"/>
          </w:tcPr>
          <w:p>
            <w:pPr>
              <w:pStyle w:val="63"/>
              <w:bidi w:val="0"/>
              <w:adjustRightInd w:val="0"/>
              <w:snapToGrid w:val="0"/>
            </w:pPr>
          </w:p>
        </w:tc>
        <w:tc>
          <w:tcPr>
            <w:tcW w:w="1718" w:type="pct"/>
            <w:tcBorders>
              <w:tl2br w:val="nil"/>
              <w:tr2bl w:val="nil"/>
            </w:tcBorders>
            <w:tcMar>
              <w:left w:w="0" w:type="dxa"/>
              <w:right w:w="0" w:type="dxa"/>
            </w:tcMar>
            <w:vAlign w:val="center"/>
          </w:tcPr>
          <w:p>
            <w:pPr>
              <w:pStyle w:val="63"/>
              <w:bidi w:val="0"/>
              <w:adjustRightInd w:val="0"/>
              <w:snapToGrid w:val="0"/>
            </w:pPr>
            <w:r>
              <w:t>1.0</w:t>
            </w:r>
            <w:r>
              <w:rPr>
                <w:rFonts w:hint="eastAsia"/>
              </w:rPr>
              <w:t>H</w:t>
            </w:r>
            <w:r>
              <w:t>～2.0</w:t>
            </w:r>
            <w:r>
              <w:rPr>
                <w:rFonts w:hint="eastAsia"/>
              </w:rPr>
              <w:t>H</w:t>
            </w:r>
          </w:p>
        </w:tc>
        <w:tc>
          <w:tcPr>
            <w:tcW w:w="1588" w:type="pct"/>
            <w:tcBorders>
              <w:tl2br w:val="nil"/>
              <w:tr2bl w:val="nil"/>
            </w:tcBorders>
            <w:tcMar>
              <w:left w:w="0" w:type="dxa"/>
              <w:right w:w="0" w:type="dxa"/>
            </w:tcMar>
            <w:vAlign w:val="center"/>
          </w:tcPr>
          <w:p>
            <w:pPr>
              <w:pStyle w:val="63"/>
              <w:bidi w:val="0"/>
              <w:adjustRightInd w:val="0"/>
              <w:snapToGrid w:val="0"/>
            </w:pPr>
            <w:r>
              <w:rPr>
                <w:rFonts w:hint="eastAsia"/>
              </w:rPr>
              <w:t>较接近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1692" w:type="pct"/>
            <w:vMerge w:val="continue"/>
            <w:tcBorders>
              <w:tl2br w:val="nil"/>
              <w:tr2bl w:val="nil"/>
            </w:tcBorders>
            <w:tcMar>
              <w:left w:w="0" w:type="dxa"/>
              <w:right w:w="0" w:type="dxa"/>
            </w:tcMar>
            <w:vAlign w:val="center"/>
          </w:tcPr>
          <w:p>
            <w:pPr>
              <w:pStyle w:val="63"/>
              <w:bidi w:val="0"/>
              <w:adjustRightInd w:val="0"/>
              <w:snapToGrid w:val="0"/>
            </w:pPr>
          </w:p>
        </w:tc>
        <w:tc>
          <w:tcPr>
            <w:tcW w:w="1718" w:type="pct"/>
            <w:tcBorders>
              <w:tl2br w:val="nil"/>
              <w:tr2bl w:val="nil"/>
            </w:tcBorders>
            <w:tcMar>
              <w:left w:w="0" w:type="dxa"/>
              <w:right w:w="0" w:type="dxa"/>
            </w:tcMar>
            <w:vAlign w:val="center"/>
          </w:tcPr>
          <w:p>
            <w:pPr>
              <w:pStyle w:val="63"/>
              <w:bidi w:val="0"/>
              <w:adjustRightInd w:val="0"/>
              <w:snapToGrid w:val="0"/>
            </w:pPr>
            <w:r>
              <w:rPr>
                <w:rFonts w:hint="eastAsia"/>
              </w:rPr>
              <w:t>&gt;2.0H</w:t>
            </w:r>
          </w:p>
        </w:tc>
        <w:tc>
          <w:tcPr>
            <w:tcW w:w="1588" w:type="pct"/>
            <w:tcBorders>
              <w:tl2br w:val="nil"/>
              <w:tr2bl w:val="nil"/>
            </w:tcBorders>
            <w:tcMar>
              <w:left w:w="0" w:type="dxa"/>
              <w:right w:w="0" w:type="dxa"/>
            </w:tcMar>
            <w:vAlign w:val="center"/>
          </w:tcPr>
          <w:p>
            <w:pPr>
              <w:pStyle w:val="63"/>
              <w:bidi w:val="0"/>
              <w:adjustRightInd w:val="0"/>
              <w:snapToGrid w:val="0"/>
            </w:pPr>
            <w:r>
              <w:rPr>
                <w:rFonts w:hint="eastAsia"/>
              </w:rPr>
              <w:t>不接近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1692" w:type="pct"/>
            <w:vMerge w:val="restart"/>
            <w:tcBorders>
              <w:tl2br w:val="nil"/>
              <w:tr2bl w:val="nil"/>
            </w:tcBorders>
            <w:tcMar>
              <w:left w:w="0" w:type="dxa"/>
              <w:right w:w="0" w:type="dxa"/>
            </w:tcMar>
            <w:vAlign w:val="center"/>
          </w:tcPr>
          <w:p>
            <w:pPr>
              <w:pStyle w:val="63"/>
              <w:bidi w:val="0"/>
              <w:adjustRightInd w:val="0"/>
              <w:snapToGrid w:val="0"/>
            </w:pPr>
            <w:r>
              <w:rPr>
                <w:rFonts w:hint="eastAsia"/>
              </w:rPr>
              <w:t>矿山法</w:t>
            </w:r>
          </w:p>
        </w:tc>
        <w:tc>
          <w:tcPr>
            <w:tcW w:w="1718" w:type="pct"/>
            <w:tcBorders>
              <w:tl2br w:val="nil"/>
              <w:tr2bl w:val="nil"/>
            </w:tcBorders>
            <w:tcMar>
              <w:left w:w="0" w:type="dxa"/>
              <w:right w:w="0" w:type="dxa"/>
            </w:tcMar>
            <w:vAlign w:val="center"/>
          </w:tcPr>
          <w:p>
            <w:pPr>
              <w:pStyle w:val="63"/>
              <w:bidi w:val="0"/>
              <w:adjustRightInd w:val="0"/>
              <w:snapToGrid w:val="0"/>
            </w:pPr>
            <w:r>
              <w:rPr>
                <w:rFonts w:hint="eastAsia"/>
              </w:rPr>
              <w:t>&lt;1.0W</w:t>
            </w:r>
          </w:p>
        </w:tc>
        <w:tc>
          <w:tcPr>
            <w:tcW w:w="1588" w:type="pct"/>
            <w:tcBorders>
              <w:tl2br w:val="nil"/>
              <w:tr2bl w:val="nil"/>
            </w:tcBorders>
            <w:tcMar>
              <w:left w:w="0" w:type="dxa"/>
              <w:right w:w="0" w:type="dxa"/>
            </w:tcMar>
            <w:vAlign w:val="center"/>
          </w:tcPr>
          <w:p>
            <w:pPr>
              <w:pStyle w:val="63"/>
              <w:bidi w:val="0"/>
              <w:adjustRightInd w:val="0"/>
              <w:snapToGrid w:val="0"/>
            </w:pPr>
            <w:r>
              <w:rPr>
                <w:rFonts w:hint="eastAsia"/>
              </w:rPr>
              <w:t>非常接近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1692" w:type="pct"/>
            <w:vMerge w:val="continue"/>
            <w:tcBorders>
              <w:tl2br w:val="nil"/>
              <w:tr2bl w:val="nil"/>
            </w:tcBorders>
            <w:tcMar>
              <w:left w:w="0" w:type="dxa"/>
              <w:right w:w="0" w:type="dxa"/>
            </w:tcMar>
            <w:vAlign w:val="center"/>
          </w:tcPr>
          <w:p>
            <w:pPr>
              <w:pStyle w:val="63"/>
              <w:bidi w:val="0"/>
              <w:adjustRightInd w:val="0"/>
              <w:snapToGrid w:val="0"/>
            </w:pPr>
          </w:p>
        </w:tc>
        <w:tc>
          <w:tcPr>
            <w:tcW w:w="1718" w:type="pct"/>
            <w:tcBorders>
              <w:tl2br w:val="nil"/>
              <w:tr2bl w:val="nil"/>
            </w:tcBorders>
            <w:tcMar>
              <w:left w:w="0" w:type="dxa"/>
              <w:right w:w="0" w:type="dxa"/>
            </w:tcMar>
            <w:vAlign w:val="center"/>
          </w:tcPr>
          <w:p>
            <w:pPr>
              <w:pStyle w:val="63"/>
              <w:bidi w:val="0"/>
              <w:adjustRightInd w:val="0"/>
              <w:snapToGrid w:val="0"/>
            </w:pPr>
            <w:r>
              <w:rPr>
                <w:rFonts w:hint="eastAsia"/>
              </w:rPr>
              <w:t>1.0W~1.5W</w:t>
            </w:r>
          </w:p>
        </w:tc>
        <w:tc>
          <w:tcPr>
            <w:tcW w:w="1588" w:type="pct"/>
            <w:tcBorders>
              <w:tl2br w:val="nil"/>
              <w:tr2bl w:val="nil"/>
            </w:tcBorders>
            <w:tcMar>
              <w:left w:w="0" w:type="dxa"/>
              <w:right w:w="0" w:type="dxa"/>
            </w:tcMar>
            <w:vAlign w:val="center"/>
          </w:tcPr>
          <w:p>
            <w:pPr>
              <w:pStyle w:val="63"/>
              <w:bidi w:val="0"/>
              <w:adjustRightInd w:val="0"/>
              <w:snapToGrid w:val="0"/>
            </w:pPr>
            <w:r>
              <w:rPr>
                <w:rFonts w:hint="eastAsia"/>
              </w:rPr>
              <w:t>接近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1692" w:type="pct"/>
            <w:vMerge w:val="continue"/>
            <w:tcBorders>
              <w:tl2br w:val="nil"/>
              <w:tr2bl w:val="nil"/>
            </w:tcBorders>
            <w:tcMar>
              <w:left w:w="0" w:type="dxa"/>
              <w:right w:w="0" w:type="dxa"/>
            </w:tcMar>
            <w:vAlign w:val="center"/>
          </w:tcPr>
          <w:p>
            <w:pPr>
              <w:pStyle w:val="63"/>
              <w:bidi w:val="0"/>
              <w:adjustRightInd w:val="0"/>
              <w:snapToGrid w:val="0"/>
            </w:pPr>
          </w:p>
        </w:tc>
        <w:tc>
          <w:tcPr>
            <w:tcW w:w="1718" w:type="pct"/>
            <w:tcBorders>
              <w:tl2br w:val="nil"/>
              <w:tr2bl w:val="nil"/>
            </w:tcBorders>
            <w:tcMar>
              <w:left w:w="0" w:type="dxa"/>
              <w:right w:w="0" w:type="dxa"/>
            </w:tcMar>
            <w:vAlign w:val="center"/>
          </w:tcPr>
          <w:p>
            <w:pPr>
              <w:pStyle w:val="63"/>
              <w:bidi w:val="0"/>
              <w:adjustRightInd w:val="0"/>
              <w:snapToGrid w:val="0"/>
            </w:pPr>
            <w:r>
              <w:rPr>
                <w:rFonts w:hint="eastAsia"/>
              </w:rPr>
              <w:t>1.5W~2.5W</w:t>
            </w:r>
          </w:p>
        </w:tc>
        <w:tc>
          <w:tcPr>
            <w:tcW w:w="1588" w:type="pct"/>
            <w:tcBorders>
              <w:tl2br w:val="nil"/>
              <w:tr2bl w:val="nil"/>
            </w:tcBorders>
            <w:tcMar>
              <w:left w:w="0" w:type="dxa"/>
              <w:right w:w="0" w:type="dxa"/>
            </w:tcMar>
            <w:vAlign w:val="center"/>
          </w:tcPr>
          <w:p>
            <w:pPr>
              <w:pStyle w:val="63"/>
              <w:bidi w:val="0"/>
              <w:adjustRightInd w:val="0"/>
              <w:snapToGrid w:val="0"/>
            </w:pPr>
            <w:r>
              <w:rPr>
                <w:rFonts w:hint="eastAsia"/>
              </w:rPr>
              <w:t>较接近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1692" w:type="pct"/>
            <w:vMerge w:val="continue"/>
            <w:tcBorders>
              <w:tl2br w:val="nil"/>
              <w:tr2bl w:val="nil"/>
            </w:tcBorders>
            <w:tcMar>
              <w:left w:w="0" w:type="dxa"/>
              <w:right w:w="0" w:type="dxa"/>
            </w:tcMar>
            <w:vAlign w:val="center"/>
          </w:tcPr>
          <w:p>
            <w:pPr>
              <w:pStyle w:val="63"/>
              <w:bidi w:val="0"/>
              <w:adjustRightInd w:val="0"/>
              <w:snapToGrid w:val="0"/>
            </w:pPr>
          </w:p>
        </w:tc>
        <w:tc>
          <w:tcPr>
            <w:tcW w:w="1718" w:type="pct"/>
            <w:tcBorders>
              <w:tl2br w:val="nil"/>
              <w:tr2bl w:val="nil"/>
            </w:tcBorders>
            <w:tcMar>
              <w:left w:w="0" w:type="dxa"/>
              <w:right w:w="0" w:type="dxa"/>
            </w:tcMar>
            <w:vAlign w:val="center"/>
          </w:tcPr>
          <w:p>
            <w:pPr>
              <w:pStyle w:val="63"/>
              <w:bidi w:val="0"/>
              <w:adjustRightInd w:val="0"/>
              <w:snapToGrid w:val="0"/>
            </w:pPr>
            <w:r>
              <w:rPr>
                <w:rFonts w:hint="eastAsia"/>
              </w:rPr>
              <w:t>&gt;2.5W</w:t>
            </w:r>
          </w:p>
        </w:tc>
        <w:tc>
          <w:tcPr>
            <w:tcW w:w="1588" w:type="pct"/>
            <w:tcBorders>
              <w:tl2br w:val="nil"/>
              <w:tr2bl w:val="nil"/>
            </w:tcBorders>
            <w:tcMar>
              <w:left w:w="0" w:type="dxa"/>
              <w:right w:w="0" w:type="dxa"/>
            </w:tcMar>
            <w:vAlign w:val="center"/>
          </w:tcPr>
          <w:p>
            <w:pPr>
              <w:pStyle w:val="63"/>
              <w:bidi w:val="0"/>
              <w:adjustRightInd w:val="0"/>
              <w:snapToGrid w:val="0"/>
            </w:pPr>
            <w:r>
              <w:rPr>
                <w:rFonts w:hint="eastAsia"/>
              </w:rPr>
              <w:t>不接近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1692" w:type="pct"/>
            <w:vMerge w:val="restart"/>
            <w:tcBorders>
              <w:tl2br w:val="nil"/>
              <w:tr2bl w:val="nil"/>
            </w:tcBorders>
            <w:shd w:val="clear" w:color="auto" w:fill="9CC2E5" w:themeFill="accent1" w:themeFillTint="99"/>
            <w:tcMar>
              <w:left w:w="0" w:type="dxa"/>
              <w:right w:w="0" w:type="dxa"/>
            </w:tcMar>
            <w:vAlign w:val="center"/>
          </w:tcPr>
          <w:p>
            <w:pPr>
              <w:pStyle w:val="63"/>
              <w:bidi w:val="0"/>
              <w:adjustRightInd w:val="0"/>
              <w:snapToGrid w:val="0"/>
            </w:pPr>
            <w:r>
              <w:rPr>
                <w:rFonts w:hint="eastAsia"/>
              </w:rPr>
              <w:t>盾构法或顶管法</w:t>
            </w:r>
          </w:p>
        </w:tc>
        <w:tc>
          <w:tcPr>
            <w:tcW w:w="1718" w:type="pct"/>
            <w:tcBorders>
              <w:tl2br w:val="nil"/>
              <w:tr2bl w:val="nil"/>
            </w:tcBorders>
            <w:shd w:val="clear" w:color="auto" w:fill="9CC2E5" w:themeFill="accent1" w:themeFillTint="99"/>
            <w:tcMar>
              <w:left w:w="0" w:type="dxa"/>
              <w:right w:w="0" w:type="dxa"/>
            </w:tcMar>
            <w:vAlign w:val="center"/>
          </w:tcPr>
          <w:p>
            <w:pPr>
              <w:pStyle w:val="63"/>
              <w:bidi w:val="0"/>
              <w:adjustRightInd w:val="0"/>
              <w:snapToGrid w:val="0"/>
            </w:pPr>
            <w:r>
              <w:rPr>
                <w:rFonts w:hint="eastAsia"/>
              </w:rPr>
              <w:t>&lt;1.0D</w:t>
            </w:r>
          </w:p>
        </w:tc>
        <w:tc>
          <w:tcPr>
            <w:tcW w:w="1588" w:type="pct"/>
            <w:tcBorders>
              <w:tl2br w:val="nil"/>
              <w:tr2bl w:val="nil"/>
            </w:tcBorders>
            <w:shd w:val="clear" w:color="auto" w:fill="9CC2E5" w:themeFill="accent1" w:themeFillTint="99"/>
            <w:tcMar>
              <w:left w:w="0" w:type="dxa"/>
              <w:right w:w="0" w:type="dxa"/>
            </w:tcMar>
            <w:vAlign w:val="center"/>
          </w:tcPr>
          <w:p>
            <w:pPr>
              <w:pStyle w:val="63"/>
              <w:bidi w:val="0"/>
              <w:adjustRightInd w:val="0"/>
              <w:snapToGrid w:val="0"/>
            </w:pPr>
            <w:r>
              <w:rPr>
                <w:rFonts w:hint="eastAsia"/>
              </w:rPr>
              <w:t>非常接近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1692" w:type="pct"/>
            <w:vMerge w:val="continue"/>
            <w:tcBorders>
              <w:tl2br w:val="nil"/>
              <w:tr2bl w:val="nil"/>
            </w:tcBorders>
            <w:shd w:val="clear" w:color="auto" w:fill="9CC2E5" w:themeFill="accent1" w:themeFillTint="99"/>
            <w:tcMar>
              <w:left w:w="0" w:type="dxa"/>
              <w:right w:w="0" w:type="dxa"/>
            </w:tcMar>
            <w:vAlign w:val="center"/>
          </w:tcPr>
          <w:p>
            <w:pPr>
              <w:pStyle w:val="63"/>
              <w:bidi w:val="0"/>
              <w:adjustRightInd w:val="0"/>
              <w:snapToGrid w:val="0"/>
            </w:pPr>
          </w:p>
        </w:tc>
        <w:tc>
          <w:tcPr>
            <w:tcW w:w="1718" w:type="pct"/>
            <w:tcBorders>
              <w:tl2br w:val="nil"/>
              <w:tr2bl w:val="nil"/>
            </w:tcBorders>
            <w:shd w:val="clear" w:color="auto" w:fill="9CC2E5" w:themeFill="accent1" w:themeFillTint="99"/>
            <w:tcMar>
              <w:left w:w="0" w:type="dxa"/>
              <w:right w:w="0" w:type="dxa"/>
            </w:tcMar>
            <w:vAlign w:val="center"/>
          </w:tcPr>
          <w:p>
            <w:pPr>
              <w:pStyle w:val="63"/>
              <w:bidi w:val="0"/>
              <w:adjustRightInd w:val="0"/>
              <w:snapToGrid w:val="0"/>
            </w:pPr>
            <w:r>
              <w:rPr>
                <w:rFonts w:hint="eastAsia"/>
              </w:rPr>
              <w:t>1.0D~2.0D</w:t>
            </w:r>
          </w:p>
        </w:tc>
        <w:tc>
          <w:tcPr>
            <w:tcW w:w="1588" w:type="pct"/>
            <w:tcBorders>
              <w:tl2br w:val="nil"/>
              <w:tr2bl w:val="nil"/>
            </w:tcBorders>
            <w:shd w:val="clear" w:color="auto" w:fill="9CC2E5" w:themeFill="accent1" w:themeFillTint="99"/>
            <w:tcMar>
              <w:left w:w="0" w:type="dxa"/>
              <w:right w:w="0" w:type="dxa"/>
            </w:tcMar>
            <w:vAlign w:val="center"/>
          </w:tcPr>
          <w:p>
            <w:pPr>
              <w:pStyle w:val="63"/>
              <w:bidi w:val="0"/>
              <w:adjustRightInd w:val="0"/>
              <w:snapToGrid w:val="0"/>
            </w:pPr>
            <w:r>
              <w:rPr>
                <w:rFonts w:hint="eastAsia"/>
              </w:rPr>
              <w:t>接近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1692" w:type="pct"/>
            <w:vMerge w:val="continue"/>
            <w:tcBorders>
              <w:tl2br w:val="nil"/>
              <w:tr2bl w:val="nil"/>
            </w:tcBorders>
            <w:shd w:val="clear" w:color="auto" w:fill="9CC2E5" w:themeFill="accent1" w:themeFillTint="99"/>
            <w:tcMar>
              <w:left w:w="0" w:type="dxa"/>
              <w:right w:w="0" w:type="dxa"/>
            </w:tcMar>
            <w:vAlign w:val="center"/>
          </w:tcPr>
          <w:p>
            <w:pPr>
              <w:pStyle w:val="63"/>
              <w:bidi w:val="0"/>
              <w:adjustRightInd w:val="0"/>
              <w:snapToGrid w:val="0"/>
            </w:pPr>
          </w:p>
        </w:tc>
        <w:tc>
          <w:tcPr>
            <w:tcW w:w="1718" w:type="pct"/>
            <w:tcBorders>
              <w:tl2br w:val="nil"/>
              <w:tr2bl w:val="nil"/>
            </w:tcBorders>
            <w:shd w:val="clear" w:color="auto" w:fill="9CC2E5" w:themeFill="accent1" w:themeFillTint="99"/>
            <w:tcMar>
              <w:left w:w="0" w:type="dxa"/>
              <w:right w:w="0" w:type="dxa"/>
            </w:tcMar>
            <w:vAlign w:val="center"/>
          </w:tcPr>
          <w:p>
            <w:pPr>
              <w:pStyle w:val="63"/>
              <w:bidi w:val="0"/>
              <w:adjustRightInd w:val="0"/>
              <w:snapToGrid w:val="0"/>
            </w:pPr>
            <w:r>
              <w:rPr>
                <w:rFonts w:hint="eastAsia"/>
              </w:rPr>
              <w:t>2.0D~3.0D</w:t>
            </w:r>
          </w:p>
        </w:tc>
        <w:tc>
          <w:tcPr>
            <w:tcW w:w="1588" w:type="pct"/>
            <w:tcBorders>
              <w:tl2br w:val="nil"/>
              <w:tr2bl w:val="nil"/>
            </w:tcBorders>
            <w:shd w:val="clear" w:color="auto" w:fill="9CC2E5" w:themeFill="accent1" w:themeFillTint="99"/>
            <w:tcMar>
              <w:left w:w="0" w:type="dxa"/>
              <w:right w:w="0" w:type="dxa"/>
            </w:tcMar>
            <w:vAlign w:val="center"/>
          </w:tcPr>
          <w:p>
            <w:pPr>
              <w:pStyle w:val="63"/>
              <w:bidi w:val="0"/>
              <w:adjustRightInd w:val="0"/>
              <w:snapToGrid w:val="0"/>
            </w:pPr>
            <w:r>
              <w:rPr>
                <w:rFonts w:hint="eastAsia"/>
              </w:rPr>
              <w:t>较接近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1692" w:type="pct"/>
            <w:vMerge w:val="continue"/>
            <w:tcBorders>
              <w:tl2br w:val="nil"/>
              <w:tr2bl w:val="nil"/>
            </w:tcBorders>
            <w:shd w:val="clear" w:color="auto" w:fill="9CC2E5" w:themeFill="accent1" w:themeFillTint="99"/>
            <w:tcMar>
              <w:left w:w="0" w:type="dxa"/>
              <w:right w:w="0" w:type="dxa"/>
            </w:tcMar>
            <w:vAlign w:val="center"/>
          </w:tcPr>
          <w:p>
            <w:pPr>
              <w:pStyle w:val="63"/>
              <w:bidi w:val="0"/>
              <w:adjustRightInd w:val="0"/>
              <w:snapToGrid w:val="0"/>
            </w:pPr>
          </w:p>
        </w:tc>
        <w:tc>
          <w:tcPr>
            <w:tcW w:w="1718" w:type="pct"/>
            <w:tcBorders>
              <w:tl2br w:val="nil"/>
              <w:tr2bl w:val="nil"/>
            </w:tcBorders>
            <w:shd w:val="clear" w:color="auto" w:fill="9CC2E5" w:themeFill="accent1" w:themeFillTint="99"/>
            <w:tcMar>
              <w:left w:w="0" w:type="dxa"/>
              <w:right w:w="0" w:type="dxa"/>
            </w:tcMar>
            <w:vAlign w:val="center"/>
          </w:tcPr>
          <w:p>
            <w:pPr>
              <w:pStyle w:val="63"/>
              <w:bidi w:val="0"/>
              <w:adjustRightInd w:val="0"/>
              <w:snapToGrid w:val="0"/>
            </w:pPr>
            <w:r>
              <w:rPr>
                <w:rFonts w:hint="eastAsia"/>
              </w:rPr>
              <w:t>&gt;3.0D</w:t>
            </w:r>
          </w:p>
        </w:tc>
        <w:tc>
          <w:tcPr>
            <w:tcW w:w="1588" w:type="pct"/>
            <w:tcBorders>
              <w:tl2br w:val="nil"/>
              <w:tr2bl w:val="nil"/>
            </w:tcBorders>
            <w:shd w:val="clear" w:color="auto" w:fill="9CC2E5" w:themeFill="accent1" w:themeFillTint="99"/>
            <w:tcMar>
              <w:left w:w="0" w:type="dxa"/>
              <w:right w:w="0" w:type="dxa"/>
            </w:tcMar>
            <w:vAlign w:val="center"/>
          </w:tcPr>
          <w:p>
            <w:pPr>
              <w:pStyle w:val="63"/>
              <w:bidi w:val="0"/>
              <w:adjustRightInd w:val="0"/>
              <w:snapToGrid w:val="0"/>
            </w:pPr>
            <w:r>
              <w:rPr>
                <w:rFonts w:hint="eastAsia"/>
              </w:rPr>
              <w:t>不接近</w:t>
            </w:r>
          </w:p>
        </w:tc>
      </w:tr>
    </w:tbl>
    <w:p>
      <w:pPr>
        <w:pStyle w:val="62"/>
        <w:keepNext w:val="0"/>
        <w:keepLines w:val="0"/>
        <w:pageBreakBefore w:val="0"/>
        <w:widowControl w:val="0"/>
        <w:kinsoku/>
        <w:wordWrap/>
        <w:overflowPunct/>
        <w:topLinePunct w:val="0"/>
        <w:autoSpaceDE/>
        <w:autoSpaceDN/>
        <w:bidi w:val="0"/>
        <w:adjustRightInd/>
        <w:snapToGrid/>
        <w:spacing w:after="0"/>
        <w:jc w:val="left"/>
        <w:textAlignment w:val="center"/>
      </w:pPr>
      <w:r>
        <w:t>注：</w:t>
      </w:r>
      <w:r>
        <w:rPr>
          <w:rFonts w:hint="eastAsia"/>
        </w:rPr>
        <w:t>1</w:t>
      </w:r>
      <w:r>
        <w:rPr>
          <w:rFonts w:hint="eastAsia"/>
          <w:lang w:eastAsia="zh-CN"/>
        </w:rPr>
        <w:t>）</w:t>
      </w:r>
      <w:r>
        <w:rPr>
          <w:rFonts w:hint="eastAsia"/>
        </w:rPr>
        <w:t>H为明挖、盖挖法城市轨道交通结构的基坑开挖深度；W为矿山法城市轨道交通结构的隧道毛洞跨度；D为盾构法或顶管法城市轨道交通结构的隧道外径，圆形顶管结构的外径或矩形顶管结构的长边宽度；</w:t>
      </w:r>
    </w:p>
    <w:p>
      <w:pPr>
        <w:pStyle w:val="62"/>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center"/>
      </w:pPr>
      <w:r>
        <w:rPr>
          <w:rFonts w:hint="eastAsia"/>
        </w:rPr>
        <w:t>2</w:t>
      </w:r>
      <w:r>
        <w:rPr>
          <w:rFonts w:hint="eastAsia"/>
          <w:lang w:eastAsia="zh-CN"/>
        </w:rPr>
        <w:t>）</w:t>
      </w:r>
      <w:r>
        <w:rPr>
          <w:rFonts w:hint="eastAsia"/>
        </w:rPr>
        <w:t>相对净距指外部作业的结构外边线与城市轨道交通结构外边线的最小近距离；</w:t>
      </w:r>
    </w:p>
    <w:p>
      <w:pPr>
        <w:pStyle w:val="62"/>
        <w:keepNext w:val="0"/>
        <w:keepLines w:val="0"/>
        <w:pageBreakBefore w:val="0"/>
        <w:widowControl w:val="0"/>
        <w:kinsoku/>
        <w:wordWrap/>
        <w:overflowPunct/>
        <w:topLinePunct w:val="0"/>
        <w:autoSpaceDE/>
        <w:autoSpaceDN/>
        <w:bidi w:val="0"/>
        <w:adjustRightInd/>
        <w:snapToGrid/>
        <w:spacing w:after="0"/>
        <w:ind w:firstLine="420" w:firstLineChars="200"/>
        <w:jc w:val="left"/>
        <w:textAlignment w:val="center"/>
        <w:rPr>
          <w:rFonts w:hint="eastAsia"/>
        </w:rPr>
      </w:pPr>
      <w:r>
        <w:rPr>
          <w:rFonts w:hint="eastAsia"/>
        </w:rPr>
        <w:t>3</w:t>
      </w:r>
      <w:r>
        <w:rPr>
          <w:rFonts w:hint="eastAsia"/>
          <w:lang w:eastAsia="zh-CN"/>
        </w:rPr>
        <w:t>）</w:t>
      </w:r>
      <w:r>
        <w:rPr>
          <w:rFonts w:hint="eastAsia"/>
        </w:rPr>
        <w:t>外部作业采用爆破法实施时，应根据相关工程经验和爆破专项安全评估成果进行适当调整。</w:t>
      </w:r>
    </w:p>
    <w:p>
      <w:pPr>
        <w:rPr>
          <w:rFonts w:hint="eastAsia"/>
        </w:rPr>
      </w:pPr>
    </w:p>
    <w:p>
      <w:pPr>
        <w:bidi w:val="0"/>
        <w:rPr>
          <w:rFonts w:hint="default"/>
          <w:color w:val="FF0000"/>
          <w:lang w:val="en-US" w:eastAsia="zh-CN"/>
        </w:rPr>
      </w:pPr>
      <w:r>
        <w:rPr>
          <w:rFonts w:hint="eastAsia"/>
          <w:color w:val="FF0000"/>
          <w:lang w:val="en-US" w:eastAsia="zh-CN"/>
        </w:rPr>
        <w:t>根据城市轨道交通结构基坑开挖深度及轨道交通结构与项目之间的水平距离，判定外部作业项目的接近程度。</w:t>
      </w:r>
    </w:p>
    <w:p>
      <w:pPr>
        <w:pStyle w:val="3"/>
        <w:numPr>
          <w:ilvl w:val="1"/>
          <w:numId w:val="0"/>
        </w:numPr>
        <w:ind w:leftChars="0"/>
        <w:rPr>
          <w:rFonts w:hint="eastAsia" w:ascii="Times New Roman" w:hAnsi="Times New Roman" w:cs="Times New Roman"/>
          <w:color w:val="auto"/>
          <w:lang w:val="en-US" w:eastAsia="zh-CN"/>
        </w:rPr>
      </w:pPr>
      <w:bookmarkStart w:id="19" w:name="_Toc1444"/>
      <w:r>
        <w:rPr>
          <w:rFonts w:hint="eastAsia" w:ascii="Times New Roman" w:hAnsi="Times New Roman" w:cs="Times New Roman"/>
          <w:color w:val="auto"/>
          <w:lang w:val="en-US" w:eastAsia="zh-CN"/>
        </w:rPr>
        <w:t>4.3 外部作业影响等级及标准</w:t>
      </w:r>
      <w:bookmarkEnd w:id="19"/>
    </w:p>
    <w:p>
      <w:pPr>
        <w:pStyle w:val="62"/>
        <w:bidi w:val="0"/>
        <w:rPr>
          <w:rFonts w:hint="eastAsia"/>
          <w:lang w:val="en-US" w:eastAsia="zh-CN"/>
        </w:rPr>
      </w:pPr>
      <w:r>
        <w:rPr>
          <w:rFonts w:hint="eastAsia"/>
        </w:rPr>
        <w:t>表</w:t>
      </w:r>
      <w:r>
        <w:rPr>
          <w:rFonts w:hint="eastAsia"/>
          <w:lang w:val="en-US" w:eastAsia="zh-CN"/>
        </w:rPr>
        <w:t xml:space="preserve">4.3-1 </w:t>
      </w:r>
      <w:r>
        <w:rPr>
          <w:rFonts w:hint="eastAsia"/>
        </w:rPr>
        <w:t>轨道交通结构</w:t>
      </w:r>
      <w:r>
        <w:rPr>
          <w:rFonts w:hint="eastAsia"/>
          <w:lang w:val="en-US" w:eastAsia="zh-CN"/>
        </w:rPr>
        <w:t>保护区范围内</w:t>
      </w:r>
      <w:r>
        <w:rPr>
          <w:rFonts w:hint="eastAsia"/>
        </w:rPr>
        <w:t>外部作业</w:t>
      </w:r>
      <w:r>
        <w:rPr>
          <w:rFonts w:hint="eastAsia"/>
          <w:lang w:val="en-US" w:eastAsia="zh-CN"/>
        </w:rPr>
        <w:t>影响等级划分表</w:t>
      </w:r>
    </w:p>
    <w:tbl>
      <w:tblPr>
        <w:tblStyle w:val="5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7"/>
        <w:gridCol w:w="1283"/>
        <w:gridCol w:w="1368"/>
        <w:gridCol w:w="1368"/>
        <w:gridCol w:w="13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4" w:hRule="atLeast"/>
          <w:tblHeader/>
          <w:jc w:val="center"/>
        </w:trPr>
        <w:tc>
          <w:tcPr>
            <w:tcW w:w="1769" w:type="pct"/>
            <w:tcBorders>
              <w:top w:val="single" w:color="auto" w:sz="12" w:space="0"/>
              <w:bottom w:val="single" w:color="auto" w:sz="4" w:space="0"/>
              <w:tl2br w:val="single" w:color="auto" w:sz="4" w:space="0"/>
            </w:tcBorders>
            <w:tcMar>
              <w:left w:w="0" w:type="dxa"/>
              <w:right w:w="0" w:type="dxa"/>
            </w:tcMar>
            <w:vAlign w:val="center"/>
          </w:tcPr>
          <w:p>
            <w:pPr>
              <w:pStyle w:val="63"/>
              <w:keepNext w:val="0"/>
              <w:keepLines w:val="0"/>
              <w:pageBreakBefore w:val="0"/>
              <w:widowControl w:val="0"/>
              <w:kinsoku/>
              <w:wordWrap/>
              <w:overflowPunct/>
              <w:topLinePunct w:val="0"/>
              <w:autoSpaceDE/>
              <w:autoSpaceDN/>
              <w:bidi w:val="0"/>
              <w:adjustRightInd/>
              <w:snapToGrid w:val="0"/>
              <w:ind w:firstLine="840" w:firstLineChars="400"/>
              <w:jc w:val="center"/>
              <w:textAlignment w:val="center"/>
            </w:pPr>
            <w:r>
              <w:rPr>
                <w:rFonts w:hint="eastAsia"/>
              </w:rPr>
              <w:t>接近程度</w:t>
            </w:r>
          </w:p>
          <w:p>
            <w:pPr>
              <w:pStyle w:val="63"/>
              <w:keepNext w:val="0"/>
              <w:keepLines w:val="0"/>
              <w:pageBreakBefore w:val="0"/>
              <w:widowControl w:val="0"/>
              <w:kinsoku/>
              <w:wordWrap/>
              <w:overflowPunct/>
              <w:topLinePunct w:val="0"/>
              <w:autoSpaceDE/>
              <w:autoSpaceDN/>
              <w:bidi w:val="0"/>
              <w:adjustRightInd/>
              <w:snapToGrid w:val="0"/>
              <w:jc w:val="left"/>
              <w:textAlignment w:val="center"/>
              <w:rPr>
                <w:rFonts w:hint="eastAsia"/>
              </w:rPr>
            </w:pPr>
            <w:r>
              <w:rPr>
                <w:rFonts w:hint="eastAsia"/>
              </w:rPr>
              <w:t>外部作业</w:t>
            </w:r>
          </w:p>
          <w:p>
            <w:pPr>
              <w:pStyle w:val="63"/>
              <w:keepNext w:val="0"/>
              <w:keepLines w:val="0"/>
              <w:pageBreakBefore w:val="0"/>
              <w:widowControl w:val="0"/>
              <w:kinsoku/>
              <w:wordWrap/>
              <w:overflowPunct/>
              <w:topLinePunct w:val="0"/>
              <w:autoSpaceDE/>
              <w:autoSpaceDN/>
              <w:bidi w:val="0"/>
              <w:adjustRightInd/>
              <w:snapToGrid w:val="0"/>
              <w:jc w:val="left"/>
              <w:textAlignment w:val="center"/>
            </w:pPr>
            <w:r>
              <w:rPr>
                <w:rFonts w:hint="eastAsia"/>
              </w:rPr>
              <w:t>工程影响分区</w:t>
            </w:r>
          </w:p>
        </w:tc>
        <w:tc>
          <w:tcPr>
            <w:tcW w:w="770" w:type="pct"/>
            <w:tcMar>
              <w:left w:w="0" w:type="dxa"/>
              <w:right w:w="0" w:type="dxa"/>
            </w:tcMar>
            <w:vAlign w:val="center"/>
          </w:tcPr>
          <w:p>
            <w:pPr>
              <w:pStyle w:val="63"/>
              <w:bidi w:val="0"/>
              <w:adjustRightInd w:val="0"/>
              <w:snapToGrid w:val="0"/>
            </w:pPr>
            <w:r>
              <w:rPr>
                <w:rFonts w:hint="eastAsia"/>
              </w:rPr>
              <w:t>非常接近</w:t>
            </w:r>
          </w:p>
        </w:tc>
        <w:tc>
          <w:tcPr>
            <w:tcW w:w="821" w:type="pct"/>
            <w:tcMar>
              <w:left w:w="0" w:type="dxa"/>
              <w:right w:w="0" w:type="dxa"/>
            </w:tcMar>
            <w:vAlign w:val="center"/>
          </w:tcPr>
          <w:p>
            <w:pPr>
              <w:pStyle w:val="63"/>
              <w:bidi w:val="0"/>
              <w:adjustRightInd w:val="0"/>
              <w:snapToGrid w:val="0"/>
            </w:pPr>
            <w:r>
              <w:rPr>
                <w:rFonts w:hint="eastAsia"/>
              </w:rPr>
              <w:t>接近</w:t>
            </w:r>
          </w:p>
        </w:tc>
        <w:tc>
          <w:tcPr>
            <w:tcW w:w="821" w:type="pct"/>
            <w:tcMar>
              <w:left w:w="0" w:type="dxa"/>
              <w:right w:w="0" w:type="dxa"/>
            </w:tcMar>
            <w:vAlign w:val="center"/>
          </w:tcPr>
          <w:p>
            <w:pPr>
              <w:pStyle w:val="63"/>
              <w:bidi w:val="0"/>
              <w:adjustRightInd w:val="0"/>
              <w:snapToGrid w:val="0"/>
            </w:pPr>
            <w:r>
              <w:rPr>
                <w:rFonts w:hint="eastAsia"/>
              </w:rPr>
              <w:t>较接近</w:t>
            </w:r>
          </w:p>
        </w:tc>
        <w:tc>
          <w:tcPr>
            <w:tcW w:w="821" w:type="pct"/>
            <w:tcMar>
              <w:left w:w="0" w:type="dxa"/>
              <w:right w:w="0" w:type="dxa"/>
            </w:tcMar>
            <w:vAlign w:val="center"/>
          </w:tcPr>
          <w:p>
            <w:pPr>
              <w:pStyle w:val="63"/>
              <w:bidi w:val="0"/>
              <w:adjustRightInd w:val="0"/>
              <w:snapToGrid w:val="0"/>
            </w:pPr>
            <w:r>
              <w:rPr>
                <w:rFonts w:hint="eastAsia"/>
              </w:rPr>
              <w:t>不接近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blHeader/>
          <w:jc w:val="center"/>
        </w:trPr>
        <w:tc>
          <w:tcPr>
            <w:tcW w:w="1769" w:type="pct"/>
            <w:tcBorders>
              <w:top w:val="single" w:color="auto" w:sz="4" w:space="0"/>
            </w:tcBorders>
            <w:tcMar>
              <w:left w:w="0" w:type="dxa"/>
              <w:right w:w="0" w:type="dxa"/>
            </w:tcMar>
            <w:vAlign w:val="center"/>
          </w:tcPr>
          <w:p>
            <w:pPr>
              <w:pStyle w:val="63"/>
              <w:bidi w:val="0"/>
              <w:adjustRightInd w:val="0"/>
              <w:snapToGrid w:val="0"/>
            </w:pPr>
            <w:r>
              <w:t>强烈影响区（</w:t>
            </w:r>
            <w:r>
              <w:rPr>
                <w:rFonts w:hint="eastAsia"/>
              </w:rPr>
              <w:t>A</w:t>
            </w:r>
            <w:r>
              <w:t>）</w:t>
            </w:r>
          </w:p>
        </w:tc>
        <w:tc>
          <w:tcPr>
            <w:tcW w:w="770" w:type="pct"/>
            <w:tcMar>
              <w:left w:w="0" w:type="dxa"/>
              <w:right w:w="0" w:type="dxa"/>
            </w:tcMar>
            <w:vAlign w:val="center"/>
          </w:tcPr>
          <w:p>
            <w:pPr>
              <w:pStyle w:val="63"/>
              <w:bidi w:val="0"/>
              <w:adjustRightInd w:val="0"/>
              <w:snapToGrid w:val="0"/>
            </w:pPr>
            <w:r>
              <w:rPr>
                <w:rFonts w:hint="eastAsia"/>
              </w:rPr>
              <w:t>特级</w:t>
            </w:r>
          </w:p>
        </w:tc>
        <w:tc>
          <w:tcPr>
            <w:tcW w:w="821" w:type="pct"/>
            <w:tcMar>
              <w:left w:w="0" w:type="dxa"/>
              <w:right w:w="0" w:type="dxa"/>
            </w:tcMar>
            <w:vAlign w:val="center"/>
          </w:tcPr>
          <w:p>
            <w:pPr>
              <w:pStyle w:val="63"/>
              <w:bidi w:val="0"/>
              <w:adjustRightInd w:val="0"/>
              <w:snapToGrid w:val="0"/>
            </w:pPr>
            <w:r>
              <w:rPr>
                <w:rFonts w:hint="eastAsia"/>
              </w:rPr>
              <w:t>特级</w:t>
            </w:r>
          </w:p>
        </w:tc>
        <w:tc>
          <w:tcPr>
            <w:tcW w:w="821" w:type="pct"/>
            <w:tcMar>
              <w:left w:w="0" w:type="dxa"/>
              <w:right w:w="0" w:type="dxa"/>
            </w:tcMar>
            <w:vAlign w:val="center"/>
          </w:tcPr>
          <w:p>
            <w:pPr>
              <w:pStyle w:val="63"/>
              <w:bidi w:val="0"/>
              <w:adjustRightInd w:val="0"/>
              <w:snapToGrid w:val="0"/>
            </w:pPr>
            <w:r>
              <w:rPr>
                <w:rFonts w:hint="eastAsia"/>
              </w:rPr>
              <w:t>一级</w:t>
            </w:r>
          </w:p>
        </w:tc>
        <w:tc>
          <w:tcPr>
            <w:tcW w:w="821" w:type="pct"/>
            <w:tcMar>
              <w:left w:w="0" w:type="dxa"/>
              <w:right w:w="0" w:type="dxa"/>
            </w:tcMar>
            <w:vAlign w:val="center"/>
          </w:tcPr>
          <w:p>
            <w:pPr>
              <w:pStyle w:val="63"/>
              <w:bidi w:val="0"/>
              <w:adjustRightInd w:val="0"/>
              <w:snapToGrid w:val="0"/>
            </w:pPr>
            <w:r>
              <w:rPr>
                <w:rFonts w:hint="eastAsia"/>
              </w:rPr>
              <w:t>二级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blHeader/>
          <w:jc w:val="center"/>
        </w:trPr>
        <w:tc>
          <w:tcPr>
            <w:tcW w:w="1769" w:type="pct"/>
            <w:tcMar>
              <w:left w:w="0" w:type="dxa"/>
              <w:right w:w="0" w:type="dxa"/>
            </w:tcMar>
            <w:vAlign w:val="center"/>
          </w:tcPr>
          <w:p>
            <w:pPr>
              <w:pStyle w:val="63"/>
              <w:bidi w:val="0"/>
              <w:adjustRightInd w:val="0"/>
              <w:snapToGrid w:val="0"/>
            </w:pPr>
            <w:r>
              <w:t>显著影响区（</w:t>
            </w:r>
            <w:r>
              <w:rPr>
                <w:rFonts w:hint="eastAsia"/>
              </w:rPr>
              <w:t>B</w:t>
            </w:r>
            <w:r>
              <w:t>）</w:t>
            </w:r>
          </w:p>
        </w:tc>
        <w:tc>
          <w:tcPr>
            <w:tcW w:w="770" w:type="pct"/>
            <w:tcMar>
              <w:left w:w="0" w:type="dxa"/>
              <w:right w:w="0" w:type="dxa"/>
            </w:tcMar>
            <w:vAlign w:val="center"/>
          </w:tcPr>
          <w:p>
            <w:pPr>
              <w:pStyle w:val="63"/>
              <w:bidi w:val="0"/>
              <w:adjustRightInd w:val="0"/>
              <w:snapToGrid w:val="0"/>
            </w:pPr>
            <w:r>
              <w:rPr>
                <w:rFonts w:hint="eastAsia"/>
              </w:rPr>
              <w:t>特级</w:t>
            </w:r>
          </w:p>
        </w:tc>
        <w:tc>
          <w:tcPr>
            <w:tcW w:w="821" w:type="pct"/>
            <w:tcMar>
              <w:left w:w="0" w:type="dxa"/>
              <w:right w:w="0" w:type="dxa"/>
            </w:tcMar>
            <w:vAlign w:val="center"/>
          </w:tcPr>
          <w:p>
            <w:pPr>
              <w:pStyle w:val="63"/>
              <w:bidi w:val="0"/>
              <w:adjustRightInd w:val="0"/>
              <w:snapToGrid w:val="0"/>
            </w:pPr>
            <w:r>
              <w:rPr>
                <w:rFonts w:hint="eastAsia"/>
              </w:rPr>
              <w:t>一级</w:t>
            </w:r>
          </w:p>
        </w:tc>
        <w:tc>
          <w:tcPr>
            <w:tcW w:w="821" w:type="pct"/>
            <w:tcMar>
              <w:left w:w="0" w:type="dxa"/>
              <w:right w:w="0" w:type="dxa"/>
            </w:tcMar>
            <w:vAlign w:val="center"/>
          </w:tcPr>
          <w:p>
            <w:pPr>
              <w:pStyle w:val="63"/>
              <w:bidi w:val="0"/>
              <w:adjustRightInd w:val="0"/>
              <w:snapToGrid w:val="0"/>
            </w:pPr>
            <w:r>
              <w:rPr>
                <w:rFonts w:hint="eastAsia"/>
              </w:rPr>
              <w:t>二级</w:t>
            </w:r>
          </w:p>
        </w:tc>
        <w:tc>
          <w:tcPr>
            <w:tcW w:w="821" w:type="pct"/>
            <w:tcMar>
              <w:left w:w="0" w:type="dxa"/>
              <w:right w:w="0" w:type="dxa"/>
            </w:tcMar>
            <w:vAlign w:val="center"/>
          </w:tcPr>
          <w:p>
            <w:pPr>
              <w:pStyle w:val="63"/>
              <w:bidi w:val="0"/>
              <w:adjustRightInd w:val="0"/>
              <w:snapToGrid w:val="0"/>
            </w:pPr>
            <w:r>
              <w:rPr>
                <w:rFonts w:hint="eastAsia"/>
              </w:rPr>
              <w:t>三级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blHeader/>
          <w:jc w:val="center"/>
        </w:trPr>
        <w:tc>
          <w:tcPr>
            <w:tcW w:w="1769" w:type="pct"/>
            <w:tcMar>
              <w:left w:w="0" w:type="dxa"/>
              <w:right w:w="0" w:type="dxa"/>
            </w:tcMar>
            <w:vAlign w:val="center"/>
          </w:tcPr>
          <w:p>
            <w:pPr>
              <w:pStyle w:val="63"/>
              <w:bidi w:val="0"/>
              <w:adjustRightInd w:val="0"/>
              <w:snapToGrid w:val="0"/>
            </w:pPr>
            <w:r>
              <w:t>一般影响区（</w:t>
            </w:r>
            <w:r>
              <w:rPr>
                <w:rFonts w:hint="eastAsia"/>
              </w:rPr>
              <w:t>C</w:t>
            </w:r>
            <w:r>
              <w:t>）</w:t>
            </w:r>
          </w:p>
        </w:tc>
        <w:tc>
          <w:tcPr>
            <w:tcW w:w="770" w:type="pct"/>
            <w:tcMar>
              <w:left w:w="0" w:type="dxa"/>
              <w:right w:w="0" w:type="dxa"/>
            </w:tcMar>
            <w:vAlign w:val="center"/>
          </w:tcPr>
          <w:p>
            <w:pPr>
              <w:pStyle w:val="63"/>
              <w:bidi w:val="0"/>
              <w:adjustRightInd w:val="0"/>
              <w:snapToGrid w:val="0"/>
            </w:pPr>
            <w:r>
              <w:rPr>
                <w:rFonts w:hint="eastAsia"/>
              </w:rPr>
              <w:t>一级</w:t>
            </w:r>
          </w:p>
        </w:tc>
        <w:tc>
          <w:tcPr>
            <w:tcW w:w="821" w:type="pct"/>
            <w:tcMar>
              <w:left w:w="0" w:type="dxa"/>
              <w:right w:w="0" w:type="dxa"/>
            </w:tcMar>
            <w:vAlign w:val="center"/>
          </w:tcPr>
          <w:p>
            <w:pPr>
              <w:pStyle w:val="63"/>
              <w:bidi w:val="0"/>
              <w:adjustRightInd w:val="0"/>
              <w:snapToGrid w:val="0"/>
            </w:pPr>
            <w:r>
              <w:rPr>
                <w:rFonts w:hint="eastAsia"/>
              </w:rPr>
              <w:t>二级</w:t>
            </w:r>
          </w:p>
        </w:tc>
        <w:tc>
          <w:tcPr>
            <w:tcW w:w="821" w:type="pct"/>
            <w:tcMar>
              <w:left w:w="0" w:type="dxa"/>
              <w:right w:w="0" w:type="dxa"/>
            </w:tcMar>
            <w:vAlign w:val="center"/>
          </w:tcPr>
          <w:p>
            <w:pPr>
              <w:pStyle w:val="63"/>
              <w:bidi w:val="0"/>
              <w:adjustRightInd w:val="0"/>
              <w:snapToGrid w:val="0"/>
            </w:pPr>
            <w:r>
              <w:rPr>
                <w:rFonts w:hint="eastAsia"/>
              </w:rPr>
              <w:t>三级</w:t>
            </w:r>
          </w:p>
        </w:tc>
        <w:tc>
          <w:tcPr>
            <w:tcW w:w="821" w:type="pct"/>
            <w:tcMar>
              <w:left w:w="0" w:type="dxa"/>
              <w:right w:w="0" w:type="dxa"/>
            </w:tcMar>
            <w:vAlign w:val="center"/>
          </w:tcPr>
          <w:p>
            <w:pPr>
              <w:pStyle w:val="63"/>
              <w:bidi w:val="0"/>
              <w:adjustRightInd w:val="0"/>
              <w:snapToGrid w:val="0"/>
            </w:pPr>
            <w:r>
              <w:rPr>
                <w:rFonts w:hint="eastAsia"/>
              </w:rPr>
              <w:t>四级</w:t>
            </w:r>
          </w:p>
        </w:tc>
      </w:tr>
    </w:tbl>
    <w:p>
      <w:pPr>
        <w:widowControl/>
        <w:spacing w:line="240" w:lineRule="auto"/>
        <w:ind w:firstLine="0" w:firstLineChars="0"/>
        <w:jc w:val="left"/>
        <w:rPr>
          <w:rFonts w:hint="default" w:eastAsia="宋体"/>
          <w:color w:val="auto"/>
          <w:lang w:val="en-US" w:eastAsia="zh-CN"/>
        </w:rPr>
      </w:pPr>
      <w:r>
        <w:rPr>
          <w:rFonts w:hint="eastAsia"/>
          <w:color w:val="FF0000"/>
          <w:lang w:val="en-US" w:eastAsia="zh-CN"/>
        </w:rPr>
        <w:t>根据上述判定的影响分区和接近程度，判定外部作业项目影响等级。</w:t>
      </w:r>
    </w:p>
    <w:p>
      <w:pPr>
        <w:spacing w:line="440" w:lineRule="exact"/>
        <w:ind w:firstLine="600" w:firstLineChars="250"/>
        <w:rPr>
          <w:color w:val="auto"/>
          <w:szCs w:val="21"/>
        </w:rPr>
      </w:pPr>
    </w:p>
    <w:p>
      <w:pPr>
        <w:spacing w:line="440" w:lineRule="exact"/>
        <w:ind w:firstLine="600" w:firstLineChars="250"/>
        <w:rPr>
          <w:color w:val="auto"/>
          <w:szCs w:val="21"/>
        </w:rPr>
        <w:sectPr>
          <w:pgSz w:w="11906" w:h="16838"/>
          <w:pgMar w:top="1440" w:right="1803" w:bottom="1440" w:left="1803" w:header="850" w:footer="992" w:gutter="0"/>
          <w:pgBorders>
            <w:top w:val="none" w:sz="0" w:space="0"/>
            <w:left w:val="none" w:sz="0" w:space="0"/>
            <w:bottom w:val="none" w:sz="0" w:space="0"/>
            <w:right w:val="none" w:sz="0" w:space="0"/>
          </w:pgBorders>
          <w:pgNumType w:fmt="decimal"/>
          <w:cols w:space="701" w:num="1"/>
          <w:docGrid w:linePitch="381" w:charSpace="-4190"/>
        </w:sectPr>
      </w:pPr>
    </w:p>
    <w:p>
      <w:pPr>
        <w:pStyle w:val="2"/>
        <w:rPr>
          <w:rFonts w:hint="eastAsia"/>
          <w:color w:val="auto"/>
          <w:lang w:val="en-US" w:eastAsia="zh-CN"/>
        </w:rPr>
      </w:pPr>
      <w:bookmarkStart w:id="20" w:name="_Toc18560"/>
      <w:r>
        <w:rPr>
          <w:rFonts w:hint="eastAsia"/>
          <w:color w:val="auto"/>
          <w:lang w:val="en-US" w:eastAsia="zh-CN"/>
        </w:rPr>
        <w:t>5 城市轨道交通结构现状评估</w:t>
      </w:r>
    </w:p>
    <w:p>
      <w:pPr>
        <w:rPr>
          <w:rFonts w:hint="default"/>
          <w:lang w:val="en-US" w:eastAsia="zh-CN"/>
        </w:rPr>
      </w:pPr>
      <w:r>
        <w:rPr>
          <w:rFonts w:hint="eastAsia"/>
          <w:lang w:val="en-US" w:eastAsia="zh-CN"/>
        </w:rPr>
        <w:t>外部作业实施前，通过现状调查、检测、测量和计算等手段，评估当前城市轨道交通结构的安全状态及持续抗变形能力和承载能力，并确定相应的结构安全控制指标。</w:t>
      </w:r>
    </w:p>
    <w:p>
      <w:pPr>
        <w:pStyle w:val="3"/>
        <w:bidi w:val="0"/>
        <w:rPr>
          <w:rFonts w:hint="eastAsia"/>
          <w:lang w:val="en-US" w:eastAsia="zh-CN"/>
        </w:rPr>
      </w:pPr>
      <w:r>
        <w:rPr>
          <w:rFonts w:hint="eastAsia"/>
          <w:lang w:val="en-US" w:eastAsia="zh-CN"/>
        </w:rPr>
        <w:t>5.1 城市轨道交通结构现状</w:t>
      </w:r>
    </w:p>
    <w:p>
      <w:pPr>
        <w:rPr>
          <w:rFonts w:hint="default"/>
          <w:color w:val="FF0000"/>
          <w:lang w:val="en-US" w:eastAsia="zh-CN"/>
        </w:rPr>
      </w:pPr>
      <w:r>
        <w:rPr>
          <w:rFonts w:hint="eastAsia" w:ascii="Times New Roman" w:hAnsi="Times New Roman"/>
          <w:color w:val="FF0000"/>
          <w:lang w:val="en-US" w:eastAsia="zh-CN"/>
        </w:rPr>
        <w:t>主要是通过现场查看、照片形式体现。</w:t>
      </w:r>
    </w:p>
    <w:p>
      <w:pPr>
        <w:pStyle w:val="3"/>
        <w:bidi w:val="0"/>
        <w:rPr>
          <w:rFonts w:hint="eastAsia"/>
          <w:lang w:val="en-US" w:eastAsia="zh-CN"/>
        </w:rPr>
      </w:pPr>
      <w:r>
        <w:rPr>
          <w:rFonts w:hint="eastAsia"/>
          <w:lang w:val="en-US" w:eastAsia="zh-CN"/>
        </w:rPr>
        <w:t>5.2 城市轨道交通结构计算分析</w:t>
      </w:r>
    </w:p>
    <w:p>
      <w:pPr>
        <w:rPr>
          <w:rFonts w:hint="default" w:ascii="Times New Roman" w:hAnsi="Times New Roman"/>
          <w:color w:val="FF0000"/>
          <w:lang w:val="en-US" w:eastAsia="zh-CN"/>
        </w:rPr>
      </w:pPr>
      <w:r>
        <w:rPr>
          <w:rFonts w:hint="eastAsia" w:ascii="Times New Roman" w:hAnsi="Times New Roman"/>
          <w:color w:val="FF0000"/>
          <w:lang w:val="en-US" w:eastAsia="zh-CN"/>
        </w:rPr>
        <w:t>根据设计方案，以荷载-结构法计算分析结构的变形、内力等情况。</w:t>
      </w:r>
    </w:p>
    <w:p>
      <w:pPr>
        <w:rPr>
          <w:rFonts w:hint="eastAsia" w:ascii="Times New Roman" w:hAnsi="Times New Roman"/>
          <w:color w:val="auto"/>
          <w:lang w:val="en-US" w:eastAsia="zh-CN"/>
        </w:rPr>
      </w:pPr>
    </w:p>
    <w:p>
      <w:pPr>
        <w:rPr>
          <w:rFonts w:hint="eastAsia" w:ascii="Times New Roman" w:hAnsi="Times New Roman"/>
          <w:color w:val="auto"/>
          <w:lang w:val="en-US" w:eastAsia="zh-CN"/>
        </w:rPr>
        <w:sectPr>
          <w:footerReference r:id="rId14" w:type="default"/>
          <w:pgSz w:w="11906" w:h="16838"/>
          <w:pgMar w:top="1418" w:right="1701" w:bottom="1418" w:left="1701" w:header="992" w:footer="851" w:gutter="0"/>
          <w:pgBorders>
            <w:top w:val="none" w:sz="0" w:space="0"/>
            <w:left w:val="none" w:sz="0" w:space="0"/>
            <w:bottom w:val="none" w:sz="0" w:space="0"/>
            <w:right w:val="none" w:sz="0" w:space="0"/>
          </w:pgBorders>
          <w:pgNumType w:fmt="decimal"/>
          <w:cols w:space="701" w:num="1"/>
          <w:docGrid w:linePitch="381" w:charSpace="-4190"/>
        </w:sectPr>
      </w:pPr>
    </w:p>
    <w:p>
      <w:pPr>
        <w:pStyle w:val="2"/>
        <w:rPr>
          <w:rFonts w:hint="default" w:eastAsia="黑体"/>
          <w:color w:val="auto"/>
          <w:lang w:val="en-US" w:eastAsia="zh-CN"/>
        </w:rPr>
      </w:pPr>
      <w:r>
        <w:rPr>
          <w:rFonts w:hint="eastAsia"/>
          <w:color w:val="auto"/>
          <w:lang w:val="en-US" w:eastAsia="zh-CN"/>
        </w:rPr>
        <w:t>6 外部作业项目实施</w:t>
      </w:r>
      <w:r>
        <w:rPr>
          <w:rFonts w:hint="eastAsia"/>
          <w:color w:val="auto"/>
        </w:rPr>
        <w:t>对</w:t>
      </w:r>
      <w:r>
        <w:rPr>
          <w:rFonts w:hint="eastAsia"/>
          <w:color w:val="auto"/>
          <w:lang w:val="en-US" w:eastAsia="zh-CN"/>
        </w:rPr>
        <w:t>轨道交通结构</w:t>
      </w:r>
      <w:bookmarkEnd w:id="20"/>
      <w:r>
        <w:rPr>
          <w:rFonts w:hint="eastAsia"/>
          <w:color w:val="auto"/>
          <w:lang w:val="en-US" w:eastAsia="zh-CN"/>
        </w:rPr>
        <w:t>影响预评估</w:t>
      </w:r>
    </w:p>
    <w:p>
      <w:pPr>
        <w:pStyle w:val="3"/>
        <w:bidi w:val="0"/>
        <w:rPr>
          <w:rFonts w:hint="eastAsia"/>
          <w:lang w:val="en-US" w:eastAsia="zh-CN"/>
        </w:rPr>
      </w:pPr>
      <w:bookmarkStart w:id="21" w:name="_Toc27247"/>
      <w:r>
        <w:rPr>
          <w:rFonts w:hint="eastAsia"/>
          <w:lang w:val="en-US" w:eastAsia="zh-CN"/>
        </w:rPr>
        <w:t>6.1 计算模型及分析工况</w:t>
      </w:r>
    </w:p>
    <w:p>
      <w:pPr>
        <w:pStyle w:val="4"/>
        <w:bidi w:val="0"/>
        <w:rPr>
          <w:rFonts w:hint="default"/>
          <w:lang w:val="en-US" w:eastAsia="zh-CN"/>
        </w:rPr>
      </w:pPr>
      <w:r>
        <w:rPr>
          <w:rFonts w:hint="eastAsia"/>
          <w:lang w:val="en-US" w:eastAsia="zh-CN"/>
        </w:rPr>
        <w:t>6.1.1 软件介绍</w:t>
      </w:r>
    </w:p>
    <w:p>
      <w:pPr>
        <w:pStyle w:val="4"/>
        <w:bidi w:val="0"/>
        <w:rPr>
          <w:rFonts w:hint="eastAsia"/>
          <w:lang w:val="en-US" w:eastAsia="zh-CN"/>
        </w:rPr>
      </w:pPr>
      <w:r>
        <w:rPr>
          <w:rFonts w:hint="eastAsia"/>
          <w:lang w:val="en-US" w:eastAsia="zh-CN"/>
        </w:rPr>
        <w:t>6.1.2 数值计算模型</w:t>
      </w:r>
    </w:p>
    <w:p>
      <w:pPr>
        <w:ind w:firstLine="480"/>
        <w:rPr>
          <w:rFonts w:hint="default" w:eastAsia="宋体"/>
          <w:color w:val="FF0000"/>
          <w:lang w:val="en-US" w:eastAsia="zh-CN"/>
        </w:rPr>
      </w:pPr>
      <w:r>
        <w:rPr>
          <w:rFonts w:hint="eastAsia"/>
          <w:color w:val="FF0000"/>
          <w:lang w:val="en-US" w:eastAsia="zh-CN"/>
        </w:rPr>
        <w:t>对数值计算模型进行介绍：模型大小、划分单元数量、节点数量、模型中各构件采用的单元类型。</w:t>
      </w:r>
    </w:p>
    <w:p>
      <w:pPr>
        <w:ind w:firstLine="480"/>
        <w:rPr>
          <w:rFonts w:hint="eastAsia"/>
          <w:color w:val="FF0000"/>
        </w:rPr>
      </w:pPr>
      <w:r>
        <w:rPr>
          <w:rFonts w:hint="eastAsia"/>
          <w:color w:val="FF0000"/>
        </w:rPr>
        <w:t>数值计算模型结构构件尺寸及物理力学参数</w:t>
      </w:r>
      <w:r>
        <w:rPr>
          <w:rFonts w:hint="eastAsia"/>
          <w:color w:val="FF0000"/>
          <w:lang w:val="en-US" w:eastAsia="zh-CN"/>
        </w:rPr>
        <w:t>表</w:t>
      </w:r>
      <w:r>
        <w:rPr>
          <w:rFonts w:hint="eastAsia"/>
          <w:color w:val="FF0000"/>
        </w:rPr>
        <w:t>。</w:t>
      </w:r>
    </w:p>
    <w:p>
      <w:pPr>
        <w:bidi w:val="0"/>
        <w:jc w:val="center"/>
      </w:pPr>
    </w:p>
    <w:p>
      <w:pPr>
        <w:pStyle w:val="62"/>
        <w:bidi w:val="0"/>
        <w:rPr>
          <w:rFonts w:hint="eastAsia"/>
        </w:rPr>
      </w:pPr>
      <w:r>
        <w:rPr>
          <w:rFonts w:hint="eastAsia"/>
        </w:rPr>
        <w:t>（a）有限元整体数值分析模型</w:t>
      </w:r>
    </w:p>
    <w:p>
      <w:pPr>
        <w:bidi w:val="0"/>
        <w:jc w:val="center"/>
      </w:pPr>
    </w:p>
    <w:p>
      <w:pPr>
        <w:pStyle w:val="62"/>
        <w:bidi w:val="0"/>
      </w:pPr>
      <w:r>
        <w:rPr>
          <w:rFonts w:hint="eastAsia"/>
        </w:rPr>
        <w:t>（b）</w:t>
      </w:r>
      <w:r>
        <w:rPr>
          <w:rFonts w:hint="eastAsia"/>
          <w:lang w:val="en-US" w:eastAsia="zh-CN"/>
        </w:rPr>
        <w:t>项目</w:t>
      </w:r>
      <w:r>
        <w:rPr>
          <w:rFonts w:hint="eastAsia"/>
        </w:rPr>
        <w:t>与隧道结构空间关系图</w:t>
      </w:r>
    </w:p>
    <w:p>
      <w:pPr>
        <w:pStyle w:val="62"/>
        <w:bidi w:val="0"/>
      </w:pPr>
      <w:r>
        <w:rPr>
          <w:rFonts w:hint="eastAsia"/>
        </w:rPr>
        <w:t>图</w:t>
      </w:r>
      <w:r>
        <w:rPr>
          <w:rFonts w:hint="eastAsia"/>
          <w:lang w:val="en-US" w:eastAsia="zh-CN"/>
        </w:rPr>
        <w:t xml:space="preserve"> </w:t>
      </w:r>
      <w:r>
        <w:rPr>
          <w:rFonts w:hint="eastAsia"/>
        </w:rPr>
        <w:t>计算分析模型</w:t>
      </w:r>
    </w:p>
    <w:p>
      <w:pPr>
        <w:pStyle w:val="62"/>
        <w:bidi w:val="0"/>
      </w:pPr>
      <w:r>
        <w:rPr>
          <w:rFonts w:hint="eastAsia"/>
        </w:rPr>
        <w:t>表</w:t>
      </w:r>
      <w:r>
        <w:rPr>
          <w:rFonts w:hint="eastAsia"/>
          <w:lang w:val="en-US" w:eastAsia="zh-CN"/>
        </w:rPr>
        <w:t xml:space="preserve"> </w:t>
      </w:r>
      <w:r>
        <w:rPr>
          <w:rFonts w:hint="eastAsia"/>
        </w:rPr>
        <w:t>数值分析结构构件尺寸及力学参数</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63"/>
        <w:gridCol w:w="1433"/>
        <w:gridCol w:w="1793"/>
        <w:gridCol w:w="1305"/>
        <w:gridCol w:w="1161"/>
        <w:gridCol w:w="1161"/>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04" w:type="pct"/>
            <w:vMerge w:val="restart"/>
            <w:vAlign w:val="center"/>
          </w:tcPr>
          <w:p>
            <w:pPr>
              <w:pStyle w:val="63"/>
              <w:bidi w:val="0"/>
            </w:pPr>
            <w:r>
              <w:rPr>
                <w:rFonts w:hint="eastAsia"/>
              </w:rPr>
              <w:t>编号</w:t>
            </w:r>
          </w:p>
        </w:tc>
        <w:tc>
          <w:tcPr>
            <w:tcW w:w="837" w:type="pct"/>
            <w:vMerge w:val="restart"/>
            <w:vAlign w:val="center"/>
          </w:tcPr>
          <w:p>
            <w:pPr>
              <w:pStyle w:val="63"/>
              <w:bidi w:val="0"/>
            </w:pPr>
            <w:r>
              <w:rPr>
                <w:rFonts w:hint="eastAsia"/>
              </w:rPr>
              <w:t>构件</w:t>
            </w:r>
          </w:p>
        </w:tc>
        <w:tc>
          <w:tcPr>
            <w:tcW w:w="1047" w:type="pct"/>
            <w:vMerge w:val="restart"/>
            <w:vAlign w:val="center"/>
          </w:tcPr>
          <w:p>
            <w:pPr>
              <w:pStyle w:val="63"/>
              <w:bidi w:val="0"/>
            </w:pPr>
            <w:r>
              <w:rPr>
                <w:rFonts w:hint="eastAsia"/>
              </w:rPr>
              <w:t>尺寸（mm）</w:t>
            </w:r>
          </w:p>
        </w:tc>
        <w:tc>
          <w:tcPr>
            <w:tcW w:w="762" w:type="pct"/>
            <w:vMerge w:val="restart"/>
            <w:vAlign w:val="center"/>
          </w:tcPr>
          <w:p>
            <w:pPr>
              <w:pStyle w:val="63"/>
              <w:bidi w:val="0"/>
            </w:pPr>
            <w:r>
              <w:rPr>
                <w:rFonts w:hint="eastAsia"/>
              </w:rPr>
              <w:t>模拟单元</w:t>
            </w:r>
          </w:p>
        </w:tc>
        <w:tc>
          <w:tcPr>
            <w:tcW w:w="1849" w:type="pct"/>
            <w:gridSpan w:val="3"/>
            <w:vAlign w:val="center"/>
          </w:tcPr>
          <w:p>
            <w:pPr>
              <w:pStyle w:val="63"/>
              <w:bidi w:val="0"/>
            </w:pPr>
            <w:r>
              <w:rPr>
                <w:rFonts w:hint="eastAsia"/>
              </w:rPr>
              <w:t>弹性模型参数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04" w:type="pct"/>
            <w:vMerge w:val="continue"/>
            <w:vAlign w:val="center"/>
          </w:tcPr>
          <w:p>
            <w:pPr>
              <w:pStyle w:val="63"/>
              <w:bidi w:val="0"/>
            </w:pPr>
          </w:p>
        </w:tc>
        <w:tc>
          <w:tcPr>
            <w:tcW w:w="837" w:type="pct"/>
            <w:vMerge w:val="continue"/>
            <w:vAlign w:val="center"/>
          </w:tcPr>
          <w:p>
            <w:pPr>
              <w:pStyle w:val="63"/>
              <w:bidi w:val="0"/>
            </w:pPr>
          </w:p>
        </w:tc>
        <w:tc>
          <w:tcPr>
            <w:tcW w:w="1047" w:type="pct"/>
            <w:vMerge w:val="continue"/>
            <w:vAlign w:val="center"/>
          </w:tcPr>
          <w:p>
            <w:pPr>
              <w:pStyle w:val="63"/>
              <w:bidi w:val="0"/>
            </w:pPr>
          </w:p>
        </w:tc>
        <w:tc>
          <w:tcPr>
            <w:tcW w:w="762" w:type="pct"/>
            <w:vMerge w:val="continue"/>
            <w:vAlign w:val="center"/>
          </w:tcPr>
          <w:p>
            <w:pPr>
              <w:pStyle w:val="63"/>
              <w:bidi w:val="0"/>
            </w:pPr>
          </w:p>
        </w:tc>
        <w:tc>
          <w:tcPr>
            <w:tcW w:w="678" w:type="pct"/>
            <w:vAlign w:val="center"/>
          </w:tcPr>
          <w:p>
            <w:pPr>
              <w:pStyle w:val="63"/>
              <w:bidi w:val="0"/>
            </w:pPr>
            <w:r>
              <w:rPr>
                <w:rFonts w:hint="eastAsia"/>
              </w:rPr>
              <w:t>容重γ（KN/m3）</w:t>
            </w:r>
          </w:p>
        </w:tc>
        <w:tc>
          <w:tcPr>
            <w:tcW w:w="678" w:type="pct"/>
            <w:vAlign w:val="center"/>
          </w:tcPr>
          <w:p>
            <w:pPr>
              <w:pStyle w:val="63"/>
              <w:bidi w:val="0"/>
            </w:pPr>
            <w:r>
              <w:rPr>
                <w:rFonts w:hint="eastAsia"/>
              </w:rPr>
              <w:t>弹性模量E（MN/m2）</w:t>
            </w:r>
          </w:p>
        </w:tc>
        <w:tc>
          <w:tcPr>
            <w:tcW w:w="492" w:type="pct"/>
            <w:vAlign w:val="center"/>
          </w:tcPr>
          <w:p>
            <w:pPr>
              <w:pStyle w:val="63"/>
              <w:bidi w:val="0"/>
            </w:pPr>
            <w:r>
              <w:rPr>
                <w:rFonts w:hint="eastAsia"/>
              </w:rPr>
              <w:t>泊松比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04" w:type="pct"/>
            <w:vAlign w:val="center"/>
          </w:tcPr>
          <w:p>
            <w:pPr>
              <w:pStyle w:val="63"/>
              <w:bidi w:val="0"/>
            </w:pPr>
            <w:r>
              <w:rPr>
                <w:rFonts w:hint="eastAsia"/>
              </w:rPr>
              <w:t>1</w:t>
            </w:r>
          </w:p>
        </w:tc>
        <w:tc>
          <w:tcPr>
            <w:tcW w:w="837" w:type="pct"/>
            <w:vAlign w:val="center"/>
          </w:tcPr>
          <w:p>
            <w:pPr>
              <w:pStyle w:val="63"/>
              <w:bidi w:val="0"/>
            </w:pPr>
          </w:p>
        </w:tc>
        <w:tc>
          <w:tcPr>
            <w:tcW w:w="1047" w:type="pct"/>
            <w:vAlign w:val="center"/>
          </w:tcPr>
          <w:p>
            <w:pPr>
              <w:pStyle w:val="63"/>
              <w:bidi w:val="0"/>
              <w:rPr>
                <w:rFonts w:hint="eastAsia"/>
                <w:lang w:val="en-US" w:eastAsia="zh-CN"/>
              </w:rPr>
            </w:pPr>
          </w:p>
        </w:tc>
        <w:tc>
          <w:tcPr>
            <w:tcW w:w="762" w:type="pct"/>
            <w:vAlign w:val="center"/>
          </w:tcPr>
          <w:p>
            <w:pPr>
              <w:pStyle w:val="63"/>
              <w:bidi w:val="0"/>
            </w:pPr>
          </w:p>
        </w:tc>
        <w:tc>
          <w:tcPr>
            <w:tcW w:w="678" w:type="pct"/>
            <w:vAlign w:val="center"/>
          </w:tcPr>
          <w:p>
            <w:pPr>
              <w:pStyle w:val="63"/>
              <w:bidi w:val="0"/>
            </w:pPr>
          </w:p>
        </w:tc>
        <w:tc>
          <w:tcPr>
            <w:tcW w:w="678" w:type="pct"/>
            <w:vAlign w:val="center"/>
          </w:tcPr>
          <w:p>
            <w:pPr>
              <w:pStyle w:val="63"/>
              <w:bidi w:val="0"/>
            </w:pPr>
          </w:p>
        </w:tc>
        <w:tc>
          <w:tcPr>
            <w:tcW w:w="492" w:type="pct"/>
            <w:vAlign w:val="center"/>
          </w:tcPr>
          <w:p>
            <w:pPr>
              <w:pStyle w:val="63"/>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04" w:type="pct"/>
            <w:vAlign w:val="center"/>
          </w:tcPr>
          <w:p>
            <w:pPr>
              <w:pStyle w:val="63"/>
              <w:bidi w:val="0"/>
              <w:rPr>
                <w:rFonts w:hint="eastAsia"/>
                <w:lang w:eastAsia="zh-CN"/>
              </w:rPr>
            </w:pPr>
            <w:r>
              <w:rPr>
                <w:rFonts w:hint="eastAsia"/>
                <w:lang w:val="en-US" w:eastAsia="zh-CN"/>
              </w:rPr>
              <w:t>2</w:t>
            </w:r>
          </w:p>
        </w:tc>
        <w:tc>
          <w:tcPr>
            <w:tcW w:w="837" w:type="pct"/>
            <w:vAlign w:val="center"/>
          </w:tcPr>
          <w:p>
            <w:pPr>
              <w:pStyle w:val="63"/>
              <w:bidi w:val="0"/>
            </w:pPr>
          </w:p>
        </w:tc>
        <w:tc>
          <w:tcPr>
            <w:tcW w:w="1047" w:type="pct"/>
            <w:vAlign w:val="center"/>
          </w:tcPr>
          <w:p>
            <w:pPr>
              <w:pStyle w:val="63"/>
              <w:bidi w:val="0"/>
            </w:pPr>
          </w:p>
        </w:tc>
        <w:tc>
          <w:tcPr>
            <w:tcW w:w="762" w:type="pct"/>
          </w:tcPr>
          <w:p>
            <w:pPr>
              <w:pStyle w:val="63"/>
              <w:bidi w:val="0"/>
            </w:pPr>
          </w:p>
        </w:tc>
        <w:tc>
          <w:tcPr>
            <w:tcW w:w="678" w:type="pct"/>
            <w:vAlign w:val="center"/>
          </w:tcPr>
          <w:p>
            <w:pPr>
              <w:pStyle w:val="63"/>
              <w:bidi w:val="0"/>
            </w:pPr>
          </w:p>
        </w:tc>
        <w:tc>
          <w:tcPr>
            <w:tcW w:w="678" w:type="pct"/>
            <w:vAlign w:val="center"/>
          </w:tcPr>
          <w:p>
            <w:pPr>
              <w:pStyle w:val="63"/>
              <w:bidi w:val="0"/>
            </w:pPr>
          </w:p>
        </w:tc>
        <w:tc>
          <w:tcPr>
            <w:tcW w:w="492" w:type="pct"/>
            <w:vAlign w:val="center"/>
          </w:tcPr>
          <w:p>
            <w:pPr>
              <w:pStyle w:val="63"/>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04" w:type="pct"/>
            <w:vAlign w:val="center"/>
          </w:tcPr>
          <w:p>
            <w:pPr>
              <w:pStyle w:val="63"/>
              <w:bidi w:val="0"/>
              <w:rPr>
                <w:rFonts w:hint="eastAsia"/>
                <w:lang w:val="en-US" w:eastAsia="zh-CN"/>
              </w:rPr>
            </w:pPr>
          </w:p>
        </w:tc>
        <w:tc>
          <w:tcPr>
            <w:tcW w:w="837" w:type="pct"/>
            <w:vAlign w:val="center"/>
          </w:tcPr>
          <w:p>
            <w:pPr>
              <w:pStyle w:val="63"/>
              <w:bidi w:val="0"/>
            </w:pPr>
          </w:p>
        </w:tc>
        <w:tc>
          <w:tcPr>
            <w:tcW w:w="1047" w:type="pct"/>
            <w:vAlign w:val="center"/>
          </w:tcPr>
          <w:p>
            <w:pPr>
              <w:pStyle w:val="63"/>
              <w:bidi w:val="0"/>
            </w:pPr>
          </w:p>
        </w:tc>
        <w:tc>
          <w:tcPr>
            <w:tcW w:w="762" w:type="pct"/>
          </w:tcPr>
          <w:p>
            <w:pPr>
              <w:pStyle w:val="63"/>
              <w:bidi w:val="0"/>
            </w:pPr>
          </w:p>
        </w:tc>
        <w:tc>
          <w:tcPr>
            <w:tcW w:w="678" w:type="pct"/>
            <w:vAlign w:val="center"/>
          </w:tcPr>
          <w:p>
            <w:pPr>
              <w:pStyle w:val="63"/>
              <w:bidi w:val="0"/>
            </w:pPr>
          </w:p>
        </w:tc>
        <w:tc>
          <w:tcPr>
            <w:tcW w:w="678" w:type="pct"/>
            <w:vAlign w:val="center"/>
          </w:tcPr>
          <w:p>
            <w:pPr>
              <w:pStyle w:val="63"/>
              <w:bidi w:val="0"/>
            </w:pPr>
          </w:p>
        </w:tc>
        <w:tc>
          <w:tcPr>
            <w:tcW w:w="492" w:type="pct"/>
            <w:vAlign w:val="center"/>
          </w:tcPr>
          <w:p>
            <w:pPr>
              <w:pStyle w:val="63"/>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04" w:type="pct"/>
            <w:vAlign w:val="center"/>
          </w:tcPr>
          <w:p>
            <w:pPr>
              <w:pStyle w:val="63"/>
              <w:bidi w:val="0"/>
              <w:rPr>
                <w:rFonts w:hint="eastAsia"/>
                <w:lang w:val="en-US" w:eastAsia="zh-CN"/>
              </w:rPr>
            </w:pPr>
            <w:r>
              <w:rPr>
                <w:rFonts w:hint="eastAsia"/>
                <w:lang w:val="en-US" w:eastAsia="zh-CN"/>
              </w:rPr>
              <w:t>.......</w:t>
            </w:r>
          </w:p>
        </w:tc>
        <w:tc>
          <w:tcPr>
            <w:tcW w:w="837" w:type="pct"/>
            <w:vAlign w:val="center"/>
          </w:tcPr>
          <w:p>
            <w:pPr>
              <w:pStyle w:val="63"/>
              <w:bidi w:val="0"/>
              <w:rPr>
                <w:rFonts w:hint="eastAsia"/>
                <w:lang w:val="en-US" w:eastAsia="zh-CN"/>
              </w:rPr>
            </w:pPr>
            <w:r>
              <w:rPr>
                <w:rFonts w:hint="eastAsia"/>
                <w:lang w:val="en-US" w:eastAsia="zh-CN"/>
              </w:rPr>
              <w:t>.......</w:t>
            </w:r>
          </w:p>
        </w:tc>
        <w:tc>
          <w:tcPr>
            <w:tcW w:w="1047" w:type="pct"/>
            <w:vAlign w:val="center"/>
          </w:tcPr>
          <w:p>
            <w:pPr>
              <w:pStyle w:val="63"/>
              <w:bidi w:val="0"/>
              <w:rPr>
                <w:lang w:val="en-US" w:eastAsia="zh-CN"/>
              </w:rPr>
            </w:pPr>
            <w:r>
              <w:rPr>
                <w:rFonts w:hint="eastAsia"/>
                <w:lang w:val="en-US" w:eastAsia="zh-CN"/>
              </w:rPr>
              <w:t>.......</w:t>
            </w:r>
          </w:p>
        </w:tc>
        <w:tc>
          <w:tcPr>
            <w:tcW w:w="762" w:type="pct"/>
          </w:tcPr>
          <w:p>
            <w:pPr>
              <w:pStyle w:val="63"/>
              <w:bidi w:val="0"/>
            </w:pPr>
            <w:r>
              <w:rPr>
                <w:rFonts w:hint="eastAsia"/>
                <w:lang w:val="en-US" w:eastAsia="zh-CN"/>
              </w:rPr>
              <w:t>.......</w:t>
            </w:r>
          </w:p>
        </w:tc>
        <w:tc>
          <w:tcPr>
            <w:tcW w:w="678" w:type="pct"/>
            <w:vAlign w:val="center"/>
          </w:tcPr>
          <w:p>
            <w:pPr>
              <w:pStyle w:val="63"/>
              <w:bidi w:val="0"/>
            </w:pPr>
            <w:r>
              <w:rPr>
                <w:rFonts w:hint="eastAsia"/>
                <w:lang w:val="en-US" w:eastAsia="zh-CN"/>
              </w:rPr>
              <w:t>.......</w:t>
            </w:r>
          </w:p>
        </w:tc>
        <w:tc>
          <w:tcPr>
            <w:tcW w:w="678" w:type="pct"/>
            <w:vAlign w:val="center"/>
          </w:tcPr>
          <w:p>
            <w:pPr>
              <w:pStyle w:val="63"/>
              <w:bidi w:val="0"/>
            </w:pPr>
            <w:r>
              <w:rPr>
                <w:rFonts w:hint="eastAsia"/>
                <w:lang w:val="en-US" w:eastAsia="zh-CN"/>
              </w:rPr>
              <w:t>.......</w:t>
            </w:r>
          </w:p>
        </w:tc>
        <w:tc>
          <w:tcPr>
            <w:tcW w:w="492" w:type="pct"/>
            <w:vAlign w:val="center"/>
          </w:tcPr>
          <w:p>
            <w:pPr>
              <w:pStyle w:val="63"/>
              <w:bidi w:val="0"/>
            </w:pPr>
            <w:r>
              <w:rPr>
                <w:rFonts w:hint="eastAsia"/>
                <w:lang w:val="en-US" w:eastAsia="zh-CN"/>
              </w:rPr>
              <w:t>.......</w:t>
            </w:r>
          </w:p>
        </w:tc>
      </w:tr>
    </w:tbl>
    <w:p>
      <w:pPr>
        <w:pStyle w:val="4"/>
        <w:bidi w:val="0"/>
        <w:rPr>
          <w:rFonts w:hint="eastAsia"/>
          <w:lang w:val="en-US" w:eastAsia="zh-CN"/>
        </w:rPr>
      </w:pPr>
      <w:r>
        <w:rPr>
          <w:rFonts w:hint="eastAsia"/>
          <w:lang w:val="en-US" w:eastAsia="zh-CN"/>
        </w:rPr>
        <w:t>6.1.3 计算分析工况</w:t>
      </w:r>
    </w:p>
    <w:p>
      <w:pPr>
        <w:bidi w:val="0"/>
        <w:rPr>
          <w:rFonts w:hint="default"/>
          <w:color w:val="FF0000"/>
          <w:lang w:val="en-US" w:eastAsia="zh-CN"/>
        </w:rPr>
      </w:pPr>
      <w:r>
        <w:rPr>
          <w:rFonts w:hint="eastAsia"/>
          <w:color w:val="FF0000"/>
          <w:lang w:val="en-US" w:eastAsia="zh-CN"/>
        </w:rPr>
        <w:t>根据项目具体实施情况以及回注情况，列出数值计算分析工况及施工阶段</w:t>
      </w:r>
    </w:p>
    <w:p>
      <w:pPr>
        <w:pStyle w:val="64"/>
        <w:rPr>
          <w:rFonts w:hint="eastAsia"/>
        </w:rPr>
      </w:pPr>
      <w:r>
        <w:rPr>
          <w:rFonts w:hint="eastAsia"/>
        </w:rPr>
        <w:t>表</w:t>
      </w:r>
      <w:r>
        <w:rPr>
          <w:rFonts w:hint="eastAsia"/>
          <w:lang w:val="en-US" w:eastAsia="zh-CN"/>
        </w:rPr>
        <w:t xml:space="preserve"> </w:t>
      </w:r>
      <w:r>
        <w:rPr>
          <w:rFonts w:hint="eastAsia"/>
        </w:rPr>
        <w:t xml:space="preserve"> 数值计算分析工况及施工阶段</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3531"/>
        <w:gridCol w:w="3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62" w:type="pct"/>
            <w:noWrap w:val="0"/>
            <w:vAlign w:val="center"/>
          </w:tcPr>
          <w:p>
            <w:pPr>
              <w:spacing w:line="240" w:lineRule="auto"/>
              <w:ind w:firstLine="0" w:firstLineChars="0"/>
              <w:jc w:val="center"/>
              <w:rPr>
                <w:rFonts w:hint="eastAsia"/>
                <w:sz w:val="21"/>
                <w:szCs w:val="21"/>
              </w:rPr>
            </w:pPr>
            <w:r>
              <w:rPr>
                <w:rFonts w:hint="eastAsia"/>
                <w:sz w:val="21"/>
                <w:szCs w:val="21"/>
              </w:rPr>
              <w:t>施工阶段</w:t>
            </w:r>
          </w:p>
        </w:tc>
        <w:tc>
          <w:tcPr>
            <w:tcW w:w="2025" w:type="pct"/>
            <w:noWrap w:val="0"/>
            <w:vAlign w:val="center"/>
          </w:tcPr>
          <w:p>
            <w:pPr>
              <w:spacing w:line="240" w:lineRule="auto"/>
              <w:ind w:firstLine="0" w:firstLineChars="0"/>
              <w:jc w:val="center"/>
              <w:rPr>
                <w:sz w:val="21"/>
                <w:szCs w:val="21"/>
              </w:rPr>
            </w:pPr>
            <w:r>
              <w:rPr>
                <w:rFonts w:hint="eastAsia"/>
                <w:sz w:val="21"/>
                <w:szCs w:val="21"/>
              </w:rPr>
              <w:t>数值模拟施工步骤</w:t>
            </w:r>
          </w:p>
        </w:tc>
        <w:tc>
          <w:tcPr>
            <w:tcW w:w="2212" w:type="pct"/>
            <w:noWrap w:val="0"/>
            <w:vAlign w:val="center"/>
          </w:tcPr>
          <w:p>
            <w:pPr>
              <w:spacing w:line="240" w:lineRule="auto"/>
              <w:ind w:firstLine="0" w:firstLineChars="0"/>
              <w:jc w:val="center"/>
              <w:rPr>
                <w:sz w:val="21"/>
                <w:szCs w:val="21"/>
              </w:rPr>
            </w:pPr>
            <w:r>
              <w:rPr>
                <w:rFonts w:hint="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62" w:type="pct"/>
            <w:noWrap w:val="0"/>
            <w:vAlign w:val="center"/>
          </w:tcPr>
          <w:p>
            <w:pPr>
              <w:spacing w:line="240" w:lineRule="auto"/>
              <w:ind w:firstLine="0" w:firstLineChars="0"/>
              <w:jc w:val="center"/>
              <w:rPr>
                <w:rFonts w:hint="eastAsia"/>
                <w:sz w:val="21"/>
                <w:szCs w:val="21"/>
              </w:rPr>
            </w:pPr>
            <w:r>
              <w:rPr>
                <w:rFonts w:hint="eastAsia"/>
                <w:sz w:val="21"/>
                <w:szCs w:val="21"/>
              </w:rPr>
              <w:t>初始平衡</w:t>
            </w:r>
          </w:p>
        </w:tc>
        <w:tc>
          <w:tcPr>
            <w:tcW w:w="2025" w:type="pct"/>
            <w:noWrap w:val="0"/>
            <w:vAlign w:val="center"/>
          </w:tcPr>
          <w:p>
            <w:pPr>
              <w:spacing w:line="240" w:lineRule="auto"/>
              <w:ind w:firstLine="0" w:firstLineChars="0"/>
              <w:jc w:val="center"/>
              <w:rPr>
                <w:sz w:val="21"/>
                <w:szCs w:val="21"/>
              </w:rPr>
            </w:pPr>
            <w:r>
              <w:rPr>
                <w:rFonts w:hint="eastAsia"/>
                <w:sz w:val="21"/>
                <w:szCs w:val="21"/>
              </w:rPr>
              <w:t>数值计算模型初始应力平衡</w:t>
            </w:r>
          </w:p>
        </w:tc>
        <w:tc>
          <w:tcPr>
            <w:tcW w:w="2212" w:type="pct"/>
            <w:noWrap w:val="0"/>
            <w:vAlign w:val="center"/>
          </w:tcPr>
          <w:p>
            <w:pPr>
              <w:spacing w:line="240" w:lineRule="auto"/>
              <w:ind w:firstLine="0" w:firstLineChars="0"/>
              <w:jc w:val="center"/>
              <w:rPr>
                <w:sz w:val="21"/>
                <w:szCs w:val="21"/>
              </w:rPr>
            </w:pPr>
            <w:r>
              <w:rPr>
                <w:rFonts w:hint="eastAsia"/>
                <w:sz w:val="21"/>
                <w:szCs w:val="21"/>
              </w:rPr>
              <w:t>位移清零，获取隧道结构初始内力值。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62" w:type="pct"/>
            <w:noWrap w:val="0"/>
            <w:vAlign w:val="center"/>
          </w:tcPr>
          <w:p>
            <w:pPr>
              <w:spacing w:line="240" w:lineRule="auto"/>
              <w:ind w:firstLine="0" w:firstLineChars="0"/>
              <w:jc w:val="center"/>
              <w:rPr>
                <w:rFonts w:hint="eastAsia"/>
                <w:sz w:val="21"/>
                <w:szCs w:val="21"/>
              </w:rPr>
            </w:pPr>
          </w:p>
        </w:tc>
        <w:tc>
          <w:tcPr>
            <w:tcW w:w="2025" w:type="pct"/>
            <w:noWrap w:val="0"/>
            <w:vAlign w:val="center"/>
          </w:tcPr>
          <w:p>
            <w:pPr>
              <w:spacing w:line="240" w:lineRule="auto"/>
              <w:ind w:firstLine="0" w:firstLineChars="0"/>
              <w:jc w:val="center"/>
              <w:rPr>
                <w:rFonts w:hint="eastAsia"/>
                <w:sz w:val="21"/>
                <w:szCs w:val="21"/>
              </w:rPr>
            </w:pPr>
          </w:p>
        </w:tc>
        <w:tc>
          <w:tcPr>
            <w:tcW w:w="2212" w:type="pct"/>
            <w:noWrap w:val="0"/>
            <w:vAlign w:val="center"/>
          </w:tcPr>
          <w:p>
            <w:pPr>
              <w:spacing w:line="240" w:lineRule="auto"/>
              <w:ind w:firstLine="0" w:firstLineChars="0"/>
              <w:jc w:val="center"/>
              <w:rPr>
                <w:rFonts w:hint="eastAsia"/>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2" w:type="pct"/>
            <w:noWrap w:val="0"/>
            <w:vAlign w:val="center"/>
          </w:tcPr>
          <w:p>
            <w:pPr>
              <w:spacing w:line="240" w:lineRule="auto"/>
              <w:ind w:firstLine="0" w:firstLineChars="0"/>
              <w:jc w:val="center"/>
              <w:rPr>
                <w:rFonts w:hint="default" w:eastAsia="宋体"/>
                <w:sz w:val="21"/>
                <w:szCs w:val="21"/>
                <w:lang w:val="en-US" w:eastAsia="zh-CN"/>
              </w:rPr>
            </w:pPr>
            <w:r>
              <w:rPr>
                <w:rFonts w:hint="eastAsia"/>
                <w:sz w:val="21"/>
                <w:szCs w:val="21"/>
                <w:lang w:val="en-US" w:eastAsia="zh-CN"/>
              </w:rPr>
              <w:t>.......</w:t>
            </w:r>
          </w:p>
        </w:tc>
        <w:tc>
          <w:tcPr>
            <w:tcW w:w="2025" w:type="pct"/>
            <w:noWrap w:val="0"/>
            <w:vAlign w:val="center"/>
          </w:tcPr>
          <w:p>
            <w:pPr>
              <w:spacing w:line="240" w:lineRule="auto"/>
              <w:ind w:firstLine="0" w:firstLineChars="0"/>
              <w:jc w:val="center"/>
              <w:rPr>
                <w:rFonts w:hint="eastAsia"/>
                <w:sz w:val="21"/>
                <w:szCs w:val="21"/>
              </w:rPr>
            </w:pPr>
            <w:r>
              <w:rPr>
                <w:rFonts w:hint="eastAsia"/>
                <w:sz w:val="21"/>
                <w:szCs w:val="21"/>
                <w:lang w:val="en-US" w:eastAsia="zh-CN"/>
              </w:rPr>
              <w:t>.......</w:t>
            </w:r>
          </w:p>
        </w:tc>
        <w:tc>
          <w:tcPr>
            <w:tcW w:w="2212" w:type="pct"/>
            <w:noWrap w:val="0"/>
            <w:vAlign w:val="center"/>
          </w:tcPr>
          <w:p>
            <w:pPr>
              <w:spacing w:line="240" w:lineRule="auto"/>
              <w:ind w:firstLine="0" w:firstLineChars="0"/>
              <w:jc w:val="center"/>
              <w:rPr>
                <w:sz w:val="21"/>
                <w:szCs w:val="21"/>
              </w:rPr>
            </w:pP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2" w:type="pct"/>
            <w:noWrap w:val="0"/>
            <w:vAlign w:val="center"/>
          </w:tcPr>
          <w:p>
            <w:pPr>
              <w:spacing w:line="240" w:lineRule="auto"/>
              <w:ind w:firstLine="0" w:firstLineChars="0"/>
              <w:jc w:val="center"/>
              <w:rPr>
                <w:rFonts w:hint="eastAsia"/>
                <w:sz w:val="21"/>
                <w:szCs w:val="21"/>
                <w:lang w:val="en-US" w:eastAsia="zh-CN"/>
              </w:rPr>
            </w:pPr>
          </w:p>
        </w:tc>
        <w:tc>
          <w:tcPr>
            <w:tcW w:w="2025" w:type="pct"/>
            <w:noWrap w:val="0"/>
            <w:vAlign w:val="center"/>
          </w:tcPr>
          <w:p>
            <w:pPr>
              <w:spacing w:line="240" w:lineRule="auto"/>
              <w:ind w:firstLine="0" w:firstLineChars="0"/>
              <w:jc w:val="center"/>
              <w:rPr>
                <w:rFonts w:hint="eastAsia"/>
                <w:sz w:val="21"/>
                <w:szCs w:val="21"/>
                <w:lang w:val="en-US" w:eastAsia="zh-CN"/>
              </w:rPr>
            </w:pPr>
          </w:p>
        </w:tc>
        <w:tc>
          <w:tcPr>
            <w:tcW w:w="2212" w:type="pct"/>
            <w:noWrap w:val="0"/>
            <w:vAlign w:val="center"/>
          </w:tcPr>
          <w:p>
            <w:pPr>
              <w:spacing w:line="240" w:lineRule="auto"/>
              <w:ind w:firstLine="0" w:firstLineChars="0"/>
              <w:jc w:val="center"/>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62" w:type="pct"/>
            <w:noWrap w:val="0"/>
            <w:vAlign w:val="center"/>
          </w:tcPr>
          <w:p>
            <w:pPr>
              <w:spacing w:line="240" w:lineRule="auto"/>
              <w:ind w:firstLine="0" w:firstLineChars="0"/>
              <w:jc w:val="center"/>
              <w:rPr>
                <w:rFonts w:hint="eastAsia"/>
                <w:sz w:val="21"/>
                <w:szCs w:val="21"/>
                <w:lang w:val="en-US" w:eastAsia="zh-CN"/>
              </w:rPr>
            </w:pPr>
          </w:p>
        </w:tc>
        <w:tc>
          <w:tcPr>
            <w:tcW w:w="2025" w:type="pct"/>
            <w:noWrap w:val="0"/>
            <w:vAlign w:val="center"/>
          </w:tcPr>
          <w:p>
            <w:pPr>
              <w:spacing w:line="240" w:lineRule="auto"/>
              <w:ind w:firstLine="0" w:firstLineChars="0"/>
              <w:jc w:val="center"/>
              <w:rPr>
                <w:rFonts w:hint="eastAsia"/>
                <w:sz w:val="21"/>
                <w:szCs w:val="21"/>
                <w:lang w:val="en-US" w:eastAsia="zh-CN"/>
              </w:rPr>
            </w:pPr>
          </w:p>
        </w:tc>
        <w:tc>
          <w:tcPr>
            <w:tcW w:w="2212" w:type="pct"/>
            <w:noWrap w:val="0"/>
            <w:vAlign w:val="center"/>
          </w:tcPr>
          <w:p>
            <w:pPr>
              <w:spacing w:line="240" w:lineRule="auto"/>
              <w:ind w:firstLine="0" w:firstLineChars="0"/>
              <w:jc w:val="center"/>
              <w:rPr>
                <w:rFonts w:hint="eastAsia"/>
                <w:sz w:val="21"/>
                <w:szCs w:val="21"/>
                <w:lang w:val="en-US" w:eastAsia="zh-CN"/>
              </w:rPr>
            </w:pPr>
          </w:p>
        </w:tc>
      </w:tr>
    </w:tbl>
    <w:p>
      <w:pPr>
        <w:pStyle w:val="64"/>
        <w:rPr>
          <w:rFonts w:hint="eastAsia"/>
        </w:rPr>
      </w:pPr>
    </w:p>
    <w:p>
      <w:pPr>
        <w:pStyle w:val="64"/>
        <w:rPr>
          <w:rFonts w:hint="eastAsia"/>
        </w:rPr>
      </w:pPr>
    </w:p>
    <w:p>
      <w:pPr>
        <w:pStyle w:val="64"/>
        <w:rPr>
          <w:rFonts w:hint="eastAsia"/>
        </w:rPr>
      </w:pPr>
      <w:r>
        <w:rPr>
          <w:rFonts w:hint="eastAsia"/>
        </w:rPr>
        <w:t>a）初始应力平衡阶段                       b）施工阶段1</w:t>
      </w:r>
    </w:p>
    <w:p>
      <w:pPr>
        <w:jc w:val="center"/>
        <w:rPr>
          <w:rFonts w:hint="eastAsia"/>
        </w:rPr>
      </w:pPr>
    </w:p>
    <w:p>
      <w:pPr>
        <w:pStyle w:val="62"/>
        <w:bidi w:val="0"/>
        <w:rPr>
          <w:rFonts w:hint="eastAsia" w:eastAsia="黑体"/>
          <w:lang w:eastAsia="zh-CN"/>
        </w:rPr>
      </w:pPr>
      <w:r>
        <w:rPr>
          <w:rFonts w:hint="eastAsia"/>
          <w:lang w:val="en-US" w:eastAsia="zh-CN"/>
        </w:rPr>
        <w:t>c</w:t>
      </w:r>
      <w:r>
        <w:rPr>
          <w:rFonts w:hint="eastAsia"/>
        </w:rPr>
        <w:t>）施工阶段</w:t>
      </w:r>
      <w:r>
        <w:rPr>
          <w:rFonts w:hint="eastAsia"/>
          <w:lang w:val="en-US" w:eastAsia="zh-CN"/>
        </w:rPr>
        <w:t>2</w:t>
      </w:r>
      <w:r>
        <w:rPr>
          <w:rFonts w:hint="eastAsia"/>
        </w:rPr>
        <w:t xml:space="preserve">                              </w:t>
      </w:r>
      <w:r>
        <w:rPr>
          <w:rFonts w:hint="eastAsia"/>
          <w:lang w:val="en-US" w:eastAsia="zh-CN"/>
        </w:rPr>
        <w:t>d</w:t>
      </w:r>
      <w:r>
        <w:rPr>
          <w:rFonts w:hint="eastAsia"/>
        </w:rPr>
        <w:t>）施工阶段</w:t>
      </w:r>
      <w:r>
        <w:rPr>
          <w:rFonts w:hint="eastAsia"/>
          <w:lang w:val="en-US" w:eastAsia="zh-CN"/>
        </w:rPr>
        <w:t>3</w:t>
      </w:r>
    </w:p>
    <w:p>
      <w:pPr>
        <w:pStyle w:val="62"/>
        <w:bidi w:val="0"/>
        <w:rPr>
          <w:rFonts w:hint="eastAsia"/>
        </w:rPr>
      </w:pPr>
      <w:r>
        <w:rPr>
          <w:rFonts w:hint="eastAsia"/>
        </w:rPr>
        <w:t>图 不同施工阶段有限元数值计算模型示意图</w:t>
      </w:r>
    </w:p>
    <w:p>
      <w:pPr>
        <w:pStyle w:val="3"/>
        <w:bidi w:val="0"/>
        <w:rPr>
          <w:rFonts w:hint="eastAsia"/>
          <w:lang w:val="en-US" w:eastAsia="zh-CN"/>
        </w:rPr>
      </w:pPr>
      <w:r>
        <w:rPr>
          <w:rFonts w:hint="eastAsia"/>
          <w:lang w:val="en-US" w:eastAsia="zh-CN"/>
        </w:rPr>
        <w:t>6.2</w:t>
      </w:r>
      <w:r>
        <w:rPr>
          <w:rFonts w:hint="eastAsia"/>
        </w:rPr>
        <w:t xml:space="preserve"> </w:t>
      </w:r>
      <w:bookmarkEnd w:id="21"/>
      <w:r>
        <w:rPr>
          <w:rFonts w:hint="eastAsia"/>
          <w:lang w:val="en-US" w:eastAsia="zh-CN"/>
        </w:rPr>
        <w:t>数值计算结果及分析</w:t>
      </w:r>
    </w:p>
    <w:p>
      <w:pPr>
        <w:pStyle w:val="4"/>
        <w:bidi w:val="0"/>
        <w:rPr>
          <w:rFonts w:hint="eastAsia"/>
          <w:lang w:val="en-US" w:eastAsia="zh-CN"/>
        </w:rPr>
      </w:pPr>
      <w:r>
        <w:rPr>
          <w:rFonts w:hint="eastAsia"/>
          <w:lang w:val="en-US" w:eastAsia="zh-CN"/>
        </w:rPr>
        <w:t>6.2.1 数值计算结果</w:t>
      </w:r>
    </w:p>
    <w:p>
      <w:pPr>
        <w:bidi w:val="0"/>
        <w:rPr>
          <w:rFonts w:hint="eastAsia"/>
          <w:b/>
          <w:bCs/>
          <w:lang w:val="en-US" w:eastAsia="zh-CN"/>
        </w:rPr>
      </w:pPr>
      <w:r>
        <w:rPr>
          <w:rFonts w:hint="eastAsia"/>
          <w:b/>
          <w:bCs/>
          <w:lang w:val="en-US" w:eastAsia="zh-CN"/>
        </w:rPr>
        <w:t>1）</w:t>
      </w:r>
      <w:r>
        <w:rPr>
          <w:rFonts w:hint="eastAsia"/>
          <w:b/>
          <w:bCs/>
        </w:rPr>
        <w:t>初始模型计算</w:t>
      </w:r>
      <w:r>
        <w:rPr>
          <w:rFonts w:hint="eastAsia"/>
          <w:b/>
          <w:bCs/>
          <w:lang w:val="en-US" w:eastAsia="zh-CN"/>
        </w:rPr>
        <w:t>结果</w:t>
      </w:r>
    </w:p>
    <w:p>
      <w:pPr>
        <w:ind w:firstLine="480"/>
        <w:rPr>
          <w:color w:val="auto"/>
        </w:rPr>
      </w:pPr>
      <w:r>
        <w:rPr>
          <w:rFonts w:hint="eastAsia"/>
          <w:color w:val="auto"/>
        </w:rPr>
        <w:t>首先对数值计算分析模型进行初始分析，分析结果位移清零，并获得</w:t>
      </w:r>
      <w:r>
        <w:rPr>
          <w:rFonts w:hint="eastAsia"/>
          <w:color w:val="auto"/>
          <w:lang w:val="en-US" w:eastAsia="zh-CN"/>
        </w:rPr>
        <w:t>轨道</w:t>
      </w:r>
      <w:r>
        <w:rPr>
          <w:rFonts w:hint="eastAsia"/>
          <w:color w:val="auto"/>
        </w:rPr>
        <w:t>结构初始内力值，后续分析只考虑由基坑开挖及上部结构实施对隧道围岩、隧道结构变形、内力产生的影响。</w:t>
      </w:r>
    </w:p>
    <w:p>
      <w:pPr>
        <w:pStyle w:val="62"/>
        <w:bidi w:val="0"/>
        <w:rPr>
          <w:rFonts w:hint="eastAsia"/>
        </w:rPr>
      </w:pPr>
    </w:p>
    <w:p>
      <w:pPr>
        <w:pStyle w:val="62"/>
        <w:bidi w:val="0"/>
      </w:pPr>
      <w:r>
        <w:rPr>
          <w:rFonts w:hint="eastAsia"/>
        </w:rPr>
        <w:t>a）模型位移清零                     b）隧道结构位移清零</w:t>
      </w:r>
    </w:p>
    <w:p>
      <w:pPr>
        <w:pStyle w:val="62"/>
        <w:bidi w:val="0"/>
      </w:pPr>
      <w:r>
        <w:rPr>
          <w:rFonts w:hint="eastAsia"/>
        </w:rPr>
        <w:t>图</w:t>
      </w:r>
      <w:r>
        <w:rPr>
          <w:rFonts w:hint="eastAsia"/>
          <w:lang w:val="en-US" w:eastAsia="zh-CN"/>
        </w:rPr>
        <w:t xml:space="preserve">  </w:t>
      </w:r>
      <w:r>
        <w:rPr>
          <w:rFonts w:hint="eastAsia"/>
        </w:rPr>
        <w:t>初始应力平衡阶段隧道围岩及隧道结构竖向位移清零/m</w:t>
      </w:r>
    </w:p>
    <w:p>
      <w:pPr>
        <w:pStyle w:val="62"/>
        <w:bidi w:val="0"/>
      </w:pPr>
    </w:p>
    <w:p>
      <w:pPr>
        <w:pStyle w:val="62"/>
        <w:bidi w:val="0"/>
      </w:pPr>
      <w:r>
        <w:rPr>
          <w:rFonts w:hint="eastAsia"/>
        </w:rPr>
        <w:t>a）弯矩/KN.m</w:t>
      </w:r>
    </w:p>
    <w:p>
      <w:pPr>
        <w:pStyle w:val="62"/>
        <w:bidi w:val="0"/>
      </w:pPr>
    </w:p>
    <w:p>
      <w:pPr>
        <w:pStyle w:val="62"/>
        <w:bidi w:val="0"/>
      </w:pPr>
      <w:r>
        <w:rPr>
          <w:rFonts w:hint="eastAsia"/>
        </w:rPr>
        <w:t>b）剪力/KN</w:t>
      </w:r>
    </w:p>
    <w:p>
      <w:pPr>
        <w:pStyle w:val="62"/>
        <w:bidi w:val="0"/>
      </w:pPr>
    </w:p>
    <w:p>
      <w:pPr>
        <w:pStyle w:val="62"/>
        <w:bidi w:val="0"/>
      </w:pPr>
      <w:r>
        <w:rPr>
          <w:rFonts w:hint="eastAsia"/>
        </w:rPr>
        <w:t>c）轴力/KN</w:t>
      </w:r>
    </w:p>
    <w:p>
      <w:pPr>
        <w:pStyle w:val="62"/>
        <w:bidi w:val="0"/>
      </w:pPr>
      <w:r>
        <w:rPr>
          <w:rFonts w:hint="eastAsia"/>
        </w:rPr>
        <w:t>图</w:t>
      </w:r>
      <w:r>
        <w:rPr>
          <w:rFonts w:hint="eastAsia"/>
          <w:lang w:val="en-US" w:eastAsia="zh-CN"/>
        </w:rPr>
        <w:t xml:space="preserve"> </w:t>
      </w:r>
      <w:r>
        <w:rPr>
          <w:rFonts w:hint="eastAsia"/>
        </w:rPr>
        <w:t>初始应力平衡阶段隧道结构内力计算结果</w:t>
      </w:r>
    </w:p>
    <w:p>
      <w:pPr>
        <w:bidi w:val="0"/>
        <w:rPr>
          <w:rFonts w:hint="eastAsia"/>
          <w:b/>
          <w:bCs/>
        </w:rPr>
      </w:pPr>
      <w:r>
        <w:rPr>
          <w:rFonts w:hint="eastAsia"/>
          <w:b/>
          <w:bCs/>
          <w:lang w:val="en-US" w:eastAsia="zh-CN"/>
        </w:rPr>
        <w:t>2）</w:t>
      </w:r>
      <w:r>
        <w:rPr>
          <w:rFonts w:hint="eastAsia"/>
          <w:b/>
          <w:bCs/>
        </w:rPr>
        <w:t>项目基坑开挖阶段计算结果</w:t>
      </w:r>
    </w:p>
    <w:p>
      <w:pPr>
        <w:bidi w:val="0"/>
        <w:rPr>
          <w:rFonts w:hint="eastAsia"/>
          <w:color w:val="FF0000"/>
          <w:lang w:val="en-US" w:eastAsia="zh-CN"/>
        </w:rPr>
      </w:pPr>
      <w:r>
        <w:rPr>
          <w:rFonts w:hint="eastAsia"/>
          <w:color w:val="FF0000"/>
          <w:lang w:val="en-US" w:eastAsia="zh-CN"/>
        </w:rPr>
        <w:t>包含围岩的变形、围护结构的变形、内力、尤其是轨道交通结构的变形、内力计算结果必须有。</w:t>
      </w:r>
    </w:p>
    <w:p>
      <w:pPr>
        <w:bidi w:val="0"/>
        <w:rPr>
          <w:rFonts w:hint="eastAsia"/>
          <w:b/>
          <w:bCs/>
        </w:rPr>
      </w:pPr>
      <w:r>
        <w:rPr>
          <w:rFonts w:hint="eastAsia"/>
          <w:b/>
          <w:bCs/>
          <w:lang w:val="en-US" w:eastAsia="zh-CN"/>
        </w:rPr>
        <w:t>3）主体回筑</w:t>
      </w:r>
      <w:r>
        <w:rPr>
          <w:rFonts w:hint="eastAsia"/>
          <w:b/>
          <w:bCs/>
        </w:rPr>
        <w:t>阶段计算结果</w:t>
      </w:r>
    </w:p>
    <w:p>
      <w:pPr>
        <w:bidi w:val="0"/>
        <w:rPr>
          <w:rFonts w:hint="default"/>
          <w:color w:val="FF0000"/>
          <w:lang w:val="en-US" w:eastAsia="zh-CN"/>
        </w:rPr>
      </w:pPr>
      <w:r>
        <w:rPr>
          <w:rFonts w:hint="eastAsia"/>
          <w:color w:val="FF0000"/>
          <w:lang w:val="en-US" w:eastAsia="zh-CN"/>
        </w:rPr>
        <w:t>包含围岩的变形、围护结构的变形、内力、尤其是轨道交通结构的变形、内力计算结果必须有。</w:t>
      </w:r>
    </w:p>
    <w:p>
      <w:pPr>
        <w:pStyle w:val="4"/>
        <w:bidi w:val="0"/>
        <w:rPr>
          <w:rFonts w:hint="eastAsia"/>
          <w:lang w:val="en-US" w:eastAsia="zh-CN"/>
        </w:rPr>
      </w:pPr>
      <w:r>
        <w:rPr>
          <w:rFonts w:hint="eastAsia"/>
          <w:lang w:val="en-US" w:eastAsia="zh-CN"/>
        </w:rPr>
        <w:t>6.2.2 计算结果分析</w:t>
      </w:r>
    </w:p>
    <w:p>
      <w:pPr>
        <w:ind w:firstLine="480"/>
        <w:rPr>
          <w:rFonts w:hint="default" w:eastAsia="宋体"/>
          <w:color w:val="auto"/>
          <w:lang w:val="en-US" w:eastAsia="zh-CN"/>
        </w:rPr>
      </w:pPr>
      <w:r>
        <w:rPr>
          <w:rFonts w:hint="eastAsia"/>
          <w:color w:val="auto"/>
          <w:lang w:val="en-US" w:eastAsia="zh-CN"/>
        </w:rPr>
        <w:t>通过数值计算分析，对数值计算结果进行分析，项目实施对轨道交通结构的影响定量分析，以表格形式给出。</w:t>
      </w:r>
    </w:p>
    <w:p>
      <w:pPr>
        <w:pStyle w:val="62"/>
        <w:spacing w:before="120"/>
        <w:rPr>
          <w:rFonts w:hint="eastAsia" w:eastAsia="黑体"/>
          <w:color w:val="auto"/>
          <w:lang w:eastAsia="zh-CN"/>
        </w:rPr>
      </w:pPr>
      <w:r>
        <w:rPr>
          <w:rFonts w:hint="eastAsia"/>
          <w:color w:val="auto"/>
        </w:rPr>
        <w:t>表</w:t>
      </w:r>
      <w:r>
        <w:rPr>
          <w:rFonts w:hint="eastAsia"/>
          <w:color w:val="auto"/>
          <w:lang w:val="en-US" w:eastAsia="zh-CN"/>
        </w:rPr>
        <w:t xml:space="preserve"> </w:t>
      </w:r>
      <w:r>
        <w:rPr>
          <w:rFonts w:hint="eastAsia"/>
          <w:color w:val="auto"/>
        </w:rPr>
        <w:t>轨道交通结构</w:t>
      </w:r>
      <w:r>
        <w:rPr>
          <w:rFonts w:hint="eastAsia"/>
          <w:color w:val="auto"/>
          <w:lang w:val="en-US" w:eastAsia="zh-CN"/>
        </w:rPr>
        <w:t>区间隧道</w:t>
      </w:r>
      <w:r>
        <w:rPr>
          <w:rFonts w:hint="eastAsia"/>
          <w:color w:val="auto"/>
        </w:rPr>
        <w:t>不同施工阶段变形、内力计算结果</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160"/>
        <w:gridCol w:w="1155"/>
        <w:gridCol w:w="1309"/>
        <w:gridCol w:w="1305"/>
        <w:gridCol w:w="1305"/>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13" w:type="pct"/>
            <w:vMerge w:val="restart"/>
            <w:tcBorders>
              <w:bottom w:val="single" w:color="auto" w:sz="4" w:space="0"/>
            </w:tcBorders>
            <w:vAlign w:val="center"/>
          </w:tcPr>
          <w:p>
            <w:pPr>
              <w:spacing w:line="240" w:lineRule="auto"/>
              <w:ind w:firstLine="0" w:firstLineChars="0"/>
              <w:jc w:val="center"/>
              <w:rPr>
                <w:color w:val="auto"/>
                <w:sz w:val="21"/>
                <w:szCs w:val="21"/>
              </w:rPr>
            </w:pPr>
            <w:r>
              <w:rPr>
                <w:rFonts w:hint="eastAsia"/>
                <w:color w:val="auto"/>
                <w:sz w:val="21"/>
                <w:szCs w:val="21"/>
              </w:rPr>
              <w:t>施工阶段</w:t>
            </w:r>
          </w:p>
        </w:tc>
        <w:tc>
          <w:tcPr>
            <w:tcW w:w="1327" w:type="pct"/>
            <w:gridSpan w:val="2"/>
            <w:tcBorders>
              <w:bottom w:val="single" w:color="auto" w:sz="4" w:space="0"/>
            </w:tcBorders>
            <w:vAlign w:val="center"/>
          </w:tcPr>
          <w:p>
            <w:pPr>
              <w:pStyle w:val="65"/>
              <w:ind w:firstLine="0" w:firstLineChars="0"/>
              <w:jc w:val="center"/>
              <w:rPr>
                <w:color w:val="auto"/>
                <w:szCs w:val="21"/>
              </w:rPr>
            </w:pPr>
            <w:r>
              <w:rPr>
                <w:rFonts w:hint="eastAsia"/>
                <w:color w:val="auto"/>
                <w:szCs w:val="21"/>
              </w:rPr>
              <w:t>隧道竖向位移/mm</w:t>
            </w:r>
          </w:p>
        </w:tc>
        <w:tc>
          <w:tcPr>
            <w:tcW w:w="750" w:type="pct"/>
            <w:vMerge w:val="restart"/>
            <w:tcBorders>
              <w:bottom w:val="single" w:color="auto" w:sz="4" w:space="0"/>
            </w:tcBorders>
            <w:vAlign w:val="center"/>
          </w:tcPr>
          <w:p>
            <w:pPr>
              <w:pStyle w:val="65"/>
              <w:ind w:firstLine="0" w:firstLineChars="0"/>
              <w:jc w:val="center"/>
              <w:rPr>
                <w:color w:val="auto"/>
                <w:szCs w:val="21"/>
              </w:rPr>
            </w:pPr>
            <w:r>
              <w:rPr>
                <w:rFonts w:hint="eastAsia"/>
                <w:color w:val="auto"/>
                <w:szCs w:val="21"/>
              </w:rPr>
              <w:t>隧道水平向位移/mm</w:t>
            </w:r>
          </w:p>
        </w:tc>
        <w:tc>
          <w:tcPr>
            <w:tcW w:w="748" w:type="pct"/>
            <w:vMerge w:val="restart"/>
            <w:tcBorders>
              <w:bottom w:val="single" w:color="auto" w:sz="4" w:space="0"/>
            </w:tcBorders>
            <w:vAlign w:val="center"/>
          </w:tcPr>
          <w:p>
            <w:pPr>
              <w:pStyle w:val="65"/>
              <w:ind w:firstLine="0" w:firstLineChars="0"/>
              <w:jc w:val="center"/>
              <w:rPr>
                <w:color w:val="auto"/>
                <w:szCs w:val="21"/>
              </w:rPr>
            </w:pPr>
            <w:r>
              <w:rPr>
                <w:rFonts w:hint="eastAsia"/>
                <w:color w:val="auto"/>
                <w:szCs w:val="21"/>
              </w:rPr>
              <w:t>管片弯矩/ KN.m</w:t>
            </w:r>
          </w:p>
        </w:tc>
        <w:tc>
          <w:tcPr>
            <w:tcW w:w="748" w:type="pct"/>
            <w:vMerge w:val="restart"/>
            <w:tcBorders>
              <w:bottom w:val="single" w:color="auto" w:sz="4" w:space="0"/>
            </w:tcBorders>
            <w:vAlign w:val="center"/>
          </w:tcPr>
          <w:p>
            <w:pPr>
              <w:pStyle w:val="65"/>
              <w:ind w:firstLine="0" w:firstLineChars="0"/>
              <w:jc w:val="center"/>
              <w:rPr>
                <w:color w:val="auto"/>
                <w:szCs w:val="21"/>
              </w:rPr>
            </w:pPr>
            <w:r>
              <w:rPr>
                <w:rFonts w:hint="eastAsia"/>
                <w:color w:val="auto"/>
                <w:szCs w:val="21"/>
              </w:rPr>
              <w:t>管片剪力/ KN</w:t>
            </w:r>
          </w:p>
        </w:tc>
        <w:tc>
          <w:tcPr>
            <w:tcW w:w="611" w:type="pct"/>
            <w:vMerge w:val="restart"/>
            <w:tcBorders>
              <w:bottom w:val="single" w:color="auto" w:sz="4" w:space="0"/>
            </w:tcBorders>
            <w:vAlign w:val="center"/>
          </w:tcPr>
          <w:p>
            <w:pPr>
              <w:pStyle w:val="65"/>
              <w:ind w:firstLine="0" w:firstLineChars="0"/>
              <w:jc w:val="center"/>
              <w:rPr>
                <w:color w:val="auto"/>
                <w:szCs w:val="21"/>
              </w:rPr>
            </w:pPr>
            <w:r>
              <w:rPr>
                <w:rFonts w:hint="eastAsia"/>
                <w:color w:val="auto"/>
                <w:szCs w:val="21"/>
              </w:rPr>
              <w:t>管片轴力/KN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pct"/>
            <w:vMerge w:val="continue"/>
            <w:vAlign w:val="center"/>
          </w:tcPr>
          <w:p>
            <w:pPr>
              <w:spacing w:line="240" w:lineRule="auto"/>
              <w:ind w:firstLine="0" w:firstLineChars="0"/>
              <w:jc w:val="center"/>
              <w:rPr>
                <w:color w:val="auto"/>
                <w:sz w:val="21"/>
                <w:szCs w:val="21"/>
              </w:rPr>
            </w:pPr>
          </w:p>
        </w:tc>
        <w:tc>
          <w:tcPr>
            <w:tcW w:w="665" w:type="pct"/>
            <w:vAlign w:val="center"/>
          </w:tcPr>
          <w:p>
            <w:pPr>
              <w:pStyle w:val="65"/>
              <w:ind w:firstLine="0" w:firstLineChars="0"/>
              <w:jc w:val="center"/>
              <w:rPr>
                <w:color w:val="auto"/>
                <w:szCs w:val="21"/>
              </w:rPr>
            </w:pPr>
            <w:r>
              <w:rPr>
                <w:rFonts w:hint="eastAsia"/>
                <w:color w:val="auto"/>
                <w:szCs w:val="21"/>
              </w:rPr>
              <w:t>拱底</w:t>
            </w:r>
          </w:p>
        </w:tc>
        <w:tc>
          <w:tcPr>
            <w:tcW w:w="662" w:type="pct"/>
            <w:vAlign w:val="center"/>
          </w:tcPr>
          <w:p>
            <w:pPr>
              <w:pStyle w:val="65"/>
              <w:ind w:firstLine="0" w:firstLineChars="0"/>
              <w:jc w:val="center"/>
              <w:rPr>
                <w:color w:val="auto"/>
                <w:szCs w:val="21"/>
              </w:rPr>
            </w:pPr>
            <w:r>
              <w:rPr>
                <w:rFonts w:hint="eastAsia"/>
                <w:color w:val="auto"/>
                <w:szCs w:val="21"/>
              </w:rPr>
              <w:t>拱顶</w:t>
            </w:r>
          </w:p>
        </w:tc>
        <w:tc>
          <w:tcPr>
            <w:tcW w:w="750" w:type="pct"/>
            <w:vMerge w:val="continue"/>
            <w:vAlign w:val="center"/>
          </w:tcPr>
          <w:p>
            <w:pPr>
              <w:pStyle w:val="65"/>
              <w:ind w:firstLine="0" w:firstLineChars="0"/>
              <w:jc w:val="center"/>
              <w:rPr>
                <w:color w:val="auto"/>
                <w:szCs w:val="21"/>
              </w:rPr>
            </w:pPr>
          </w:p>
        </w:tc>
        <w:tc>
          <w:tcPr>
            <w:tcW w:w="748" w:type="pct"/>
            <w:vMerge w:val="continue"/>
            <w:vAlign w:val="center"/>
          </w:tcPr>
          <w:p>
            <w:pPr>
              <w:pStyle w:val="65"/>
              <w:ind w:firstLine="0" w:firstLineChars="0"/>
              <w:jc w:val="center"/>
              <w:rPr>
                <w:color w:val="auto"/>
                <w:szCs w:val="21"/>
              </w:rPr>
            </w:pPr>
          </w:p>
        </w:tc>
        <w:tc>
          <w:tcPr>
            <w:tcW w:w="748" w:type="pct"/>
            <w:vMerge w:val="continue"/>
            <w:vAlign w:val="center"/>
          </w:tcPr>
          <w:p>
            <w:pPr>
              <w:pStyle w:val="65"/>
              <w:ind w:firstLine="0" w:firstLineChars="0"/>
              <w:jc w:val="center"/>
              <w:rPr>
                <w:color w:val="auto"/>
                <w:szCs w:val="21"/>
              </w:rPr>
            </w:pPr>
          </w:p>
        </w:tc>
        <w:tc>
          <w:tcPr>
            <w:tcW w:w="611" w:type="pct"/>
            <w:vMerge w:val="continue"/>
            <w:vAlign w:val="center"/>
          </w:tcPr>
          <w:p>
            <w:pPr>
              <w:pStyle w:val="65"/>
              <w:ind w:firstLine="0" w:firstLineChars="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pct"/>
            <w:vAlign w:val="center"/>
          </w:tcPr>
          <w:p>
            <w:pPr>
              <w:spacing w:line="240" w:lineRule="auto"/>
              <w:ind w:firstLine="0" w:firstLineChars="0"/>
              <w:jc w:val="center"/>
              <w:rPr>
                <w:color w:val="auto"/>
                <w:sz w:val="21"/>
                <w:szCs w:val="21"/>
              </w:rPr>
            </w:pPr>
            <w:r>
              <w:rPr>
                <w:rFonts w:hint="eastAsia"/>
                <w:color w:val="auto"/>
                <w:sz w:val="21"/>
                <w:szCs w:val="21"/>
              </w:rPr>
              <w:t>初始平衡</w:t>
            </w:r>
          </w:p>
        </w:tc>
        <w:tc>
          <w:tcPr>
            <w:tcW w:w="665" w:type="pct"/>
            <w:vAlign w:val="center"/>
          </w:tcPr>
          <w:p>
            <w:pPr>
              <w:spacing w:line="240" w:lineRule="auto"/>
              <w:ind w:firstLine="0" w:firstLineChars="0"/>
              <w:jc w:val="center"/>
              <w:rPr>
                <w:color w:val="auto"/>
                <w:sz w:val="21"/>
                <w:szCs w:val="21"/>
              </w:rPr>
            </w:pPr>
            <w:r>
              <w:rPr>
                <w:rFonts w:hint="eastAsia"/>
                <w:color w:val="auto"/>
                <w:sz w:val="21"/>
                <w:szCs w:val="21"/>
              </w:rPr>
              <w:t>—</w:t>
            </w:r>
          </w:p>
        </w:tc>
        <w:tc>
          <w:tcPr>
            <w:tcW w:w="662" w:type="pct"/>
            <w:vAlign w:val="center"/>
          </w:tcPr>
          <w:p>
            <w:pPr>
              <w:spacing w:line="240" w:lineRule="auto"/>
              <w:ind w:firstLine="0" w:firstLineChars="0"/>
              <w:jc w:val="center"/>
              <w:rPr>
                <w:color w:val="auto"/>
                <w:sz w:val="21"/>
                <w:szCs w:val="21"/>
              </w:rPr>
            </w:pPr>
            <w:r>
              <w:rPr>
                <w:rFonts w:hint="eastAsia"/>
                <w:color w:val="auto"/>
                <w:sz w:val="21"/>
                <w:szCs w:val="21"/>
              </w:rPr>
              <w:t>—</w:t>
            </w:r>
          </w:p>
        </w:tc>
        <w:tc>
          <w:tcPr>
            <w:tcW w:w="750" w:type="pct"/>
            <w:vAlign w:val="center"/>
          </w:tcPr>
          <w:p>
            <w:pPr>
              <w:spacing w:line="240" w:lineRule="auto"/>
              <w:ind w:firstLine="0" w:firstLineChars="0"/>
              <w:jc w:val="center"/>
              <w:rPr>
                <w:color w:val="auto"/>
                <w:sz w:val="21"/>
                <w:szCs w:val="21"/>
              </w:rPr>
            </w:pPr>
            <w:r>
              <w:rPr>
                <w:rFonts w:hint="eastAsia"/>
                <w:color w:val="auto"/>
                <w:sz w:val="21"/>
                <w:szCs w:val="21"/>
              </w:rPr>
              <w:t>——</w:t>
            </w:r>
          </w:p>
        </w:tc>
        <w:tc>
          <w:tcPr>
            <w:tcW w:w="748" w:type="pct"/>
            <w:vAlign w:val="center"/>
          </w:tcPr>
          <w:p>
            <w:pPr>
              <w:spacing w:line="240" w:lineRule="auto"/>
              <w:ind w:firstLine="0" w:firstLineChars="0"/>
              <w:jc w:val="center"/>
              <w:rPr>
                <w:rFonts w:hint="eastAsia" w:eastAsia="宋体"/>
                <w:color w:val="auto"/>
                <w:sz w:val="21"/>
                <w:szCs w:val="21"/>
                <w:lang w:eastAsia="zh-CN"/>
              </w:rPr>
            </w:pPr>
          </w:p>
        </w:tc>
        <w:tc>
          <w:tcPr>
            <w:tcW w:w="748" w:type="pct"/>
            <w:vAlign w:val="center"/>
          </w:tcPr>
          <w:p>
            <w:pPr>
              <w:spacing w:line="240" w:lineRule="auto"/>
              <w:ind w:firstLine="0" w:firstLineChars="0"/>
              <w:jc w:val="center"/>
              <w:rPr>
                <w:rFonts w:hint="default" w:eastAsia="宋体"/>
                <w:color w:val="auto"/>
                <w:sz w:val="21"/>
                <w:szCs w:val="21"/>
                <w:lang w:val="en-US" w:eastAsia="zh-CN"/>
              </w:rPr>
            </w:pPr>
          </w:p>
        </w:tc>
        <w:tc>
          <w:tcPr>
            <w:tcW w:w="611" w:type="pct"/>
            <w:vAlign w:val="center"/>
          </w:tcPr>
          <w:p>
            <w:pPr>
              <w:spacing w:line="240" w:lineRule="auto"/>
              <w:ind w:firstLine="0" w:firstLineChars="0"/>
              <w:jc w:val="center"/>
              <w:rPr>
                <w:rFonts w:hint="default" w:eastAsia="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pct"/>
            <w:vAlign w:val="center"/>
          </w:tcPr>
          <w:p>
            <w:pPr>
              <w:spacing w:line="240" w:lineRule="auto"/>
              <w:ind w:firstLine="0" w:firstLineChars="0"/>
              <w:jc w:val="center"/>
              <w:rPr>
                <w:color w:val="auto"/>
                <w:sz w:val="21"/>
                <w:szCs w:val="21"/>
              </w:rPr>
            </w:pPr>
            <w:r>
              <w:rPr>
                <w:rFonts w:hint="eastAsia"/>
                <w:color w:val="auto"/>
                <w:sz w:val="21"/>
                <w:szCs w:val="21"/>
              </w:rPr>
              <w:t>施工阶段1</w:t>
            </w:r>
          </w:p>
        </w:tc>
        <w:tc>
          <w:tcPr>
            <w:tcW w:w="665" w:type="pct"/>
            <w:vAlign w:val="center"/>
          </w:tcPr>
          <w:p>
            <w:pPr>
              <w:spacing w:line="240" w:lineRule="auto"/>
              <w:ind w:firstLine="0" w:firstLineChars="0"/>
              <w:jc w:val="center"/>
              <w:rPr>
                <w:rFonts w:hint="eastAsia" w:eastAsia="宋体"/>
                <w:color w:val="auto"/>
                <w:sz w:val="21"/>
                <w:szCs w:val="21"/>
                <w:lang w:val="en-US" w:eastAsia="zh-CN"/>
              </w:rPr>
            </w:pPr>
          </w:p>
        </w:tc>
        <w:tc>
          <w:tcPr>
            <w:tcW w:w="662" w:type="pct"/>
            <w:vAlign w:val="center"/>
          </w:tcPr>
          <w:p>
            <w:pPr>
              <w:spacing w:line="240" w:lineRule="auto"/>
              <w:ind w:firstLine="0" w:firstLineChars="0"/>
              <w:jc w:val="center"/>
              <w:rPr>
                <w:rFonts w:hint="default" w:eastAsia="宋体"/>
                <w:color w:val="auto"/>
                <w:sz w:val="21"/>
                <w:szCs w:val="21"/>
                <w:lang w:val="en-US" w:eastAsia="zh-CN"/>
              </w:rPr>
            </w:pPr>
          </w:p>
        </w:tc>
        <w:tc>
          <w:tcPr>
            <w:tcW w:w="750" w:type="pct"/>
            <w:vAlign w:val="center"/>
          </w:tcPr>
          <w:p>
            <w:pPr>
              <w:spacing w:line="240" w:lineRule="auto"/>
              <w:ind w:firstLine="0" w:firstLineChars="0"/>
              <w:jc w:val="center"/>
              <w:rPr>
                <w:rFonts w:hint="eastAsia" w:eastAsia="宋体"/>
                <w:color w:val="auto"/>
                <w:sz w:val="21"/>
                <w:szCs w:val="21"/>
                <w:lang w:val="en-US" w:eastAsia="zh-CN"/>
              </w:rPr>
            </w:pPr>
          </w:p>
        </w:tc>
        <w:tc>
          <w:tcPr>
            <w:tcW w:w="748" w:type="pct"/>
            <w:vAlign w:val="center"/>
          </w:tcPr>
          <w:p>
            <w:pPr>
              <w:spacing w:line="240" w:lineRule="auto"/>
              <w:ind w:firstLine="0" w:firstLineChars="0"/>
              <w:jc w:val="center"/>
              <w:rPr>
                <w:color w:val="auto"/>
                <w:sz w:val="21"/>
                <w:szCs w:val="21"/>
              </w:rPr>
            </w:pPr>
          </w:p>
        </w:tc>
        <w:tc>
          <w:tcPr>
            <w:tcW w:w="748" w:type="pct"/>
            <w:vAlign w:val="center"/>
          </w:tcPr>
          <w:p>
            <w:pPr>
              <w:spacing w:line="240" w:lineRule="auto"/>
              <w:ind w:firstLine="0" w:firstLineChars="0"/>
              <w:jc w:val="center"/>
              <w:rPr>
                <w:color w:val="auto"/>
                <w:sz w:val="21"/>
                <w:szCs w:val="21"/>
              </w:rPr>
            </w:pPr>
          </w:p>
        </w:tc>
        <w:tc>
          <w:tcPr>
            <w:tcW w:w="611" w:type="pct"/>
            <w:vAlign w:val="center"/>
          </w:tcPr>
          <w:p>
            <w:pPr>
              <w:spacing w:line="240" w:lineRule="auto"/>
              <w:ind w:firstLine="0" w:firstLineChars="0"/>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pct"/>
            <w:vAlign w:val="center"/>
          </w:tcPr>
          <w:p>
            <w:pPr>
              <w:spacing w:line="240" w:lineRule="auto"/>
              <w:ind w:firstLine="0" w:firstLineChars="0"/>
              <w:jc w:val="center"/>
              <w:rPr>
                <w:color w:val="auto"/>
                <w:sz w:val="21"/>
                <w:szCs w:val="21"/>
                <w:highlight w:val="none"/>
              </w:rPr>
            </w:pPr>
            <w:r>
              <w:rPr>
                <w:rFonts w:hint="eastAsia"/>
                <w:color w:val="auto"/>
                <w:sz w:val="21"/>
                <w:szCs w:val="21"/>
                <w:highlight w:val="none"/>
              </w:rPr>
              <w:t>施工阶段2</w:t>
            </w:r>
          </w:p>
        </w:tc>
        <w:tc>
          <w:tcPr>
            <w:tcW w:w="665" w:type="pct"/>
            <w:vAlign w:val="center"/>
          </w:tcPr>
          <w:p>
            <w:pPr>
              <w:spacing w:line="240" w:lineRule="auto"/>
              <w:ind w:firstLine="0" w:firstLineChars="0"/>
              <w:jc w:val="center"/>
              <w:rPr>
                <w:rFonts w:hint="default" w:eastAsia="宋体"/>
                <w:color w:val="auto"/>
                <w:sz w:val="21"/>
                <w:szCs w:val="21"/>
                <w:highlight w:val="none"/>
                <w:lang w:val="en-US" w:eastAsia="zh-CN"/>
              </w:rPr>
            </w:pPr>
          </w:p>
        </w:tc>
        <w:tc>
          <w:tcPr>
            <w:tcW w:w="662" w:type="pct"/>
            <w:vAlign w:val="center"/>
          </w:tcPr>
          <w:p>
            <w:pPr>
              <w:spacing w:line="240" w:lineRule="auto"/>
              <w:ind w:firstLine="0" w:firstLineChars="0"/>
              <w:jc w:val="center"/>
              <w:rPr>
                <w:rFonts w:hint="default" w:eastAsia="宋体"/>
                <w:color w:val="auto"/>
                <w:sz w:val="21"/>
                <w:szCs w:val="21"/>
                <w:highlight w:val="none"/>
                <w:lang w:val="en-US" w:eastAsia="zh-CN"/>
              </w:rPr>
            </w:pPr>
          </w:p>
        </w:tc>
        <w:tc>
          <w:tcPr>
            <w:tcW w:w="750" w:type="pct"/>
            <w:vAlign w:val="center"/>
          </w:tcPr>
          <w:p>
            <w:pPr>
              <w:spacing w:line="240" w:lineRule="auto"/>
              <w:ind w:firstLine="0" w:firstLineChars="0"/>
              <w:jc w:val="center"/>
              <w:rPr>
                <w:rFonts w:hint="default" w:eastAsia="宋体"/>
                <w:color w:val="auto"/>
                <w:sz w:val="21"/>
                <w:szCs w:val="21"/>
                <w:highlight w:val="none"/>
                <w:lang w:val="en-US" w:eastAsia="zh-CN"/>
              </w:rPr>
            </w:pPr>
          </w:p>
        </w:tc>
        <w:tc>
          <w:tcPr>
            <w:tcW w:w="748" w:type="pct"/>
            <w:vAlign w:val="center"/>
          </w:tcPr>
          <w:p>
            <w:pPr>
              <w:spacing w:line="240" w:lineRule="auto"/>
              <w:ind w:firstLine="0" w:firstLineChars="0"/>
              <w:jc w:val="center"/>
              <w:rPr>
                <w:rFonts w:hint="default" w:eastAsia="宋体"/>
                <w:color w:val="auto"/>
                <w:sz w:val="21"/>
                <w:szCs w:val="21"/>
                <w:highlight w:val="none"/>
                <w:lang w:val="en-US" w:eastAsia="zh-CN"/>
              </w:rPr>
            </w:pPr>
          </w:p>
        </w:tc>
        <w:tc>
          <w:tcPr>
            <w:tcW w:w="748" w:type="pct"/>
            <w:vAlign w:val="center"/>
          </w:tcPr>
          <w:p>
            <w:pPr>
              <w:spacing w:line="240" w:lineRule="auto"/>
              <w:ind w:firstLine="0" w:firstLineChars="0"/>
              <w:jc w:val="center"/>
              <w:rPr>
                <w:rFonts w:hint="default" w:eastAsia="宋体"/>
                <w:color w:val="auto"/>
                <w:sz w:val="21"/>
                <w:szCs w:val="21"/>
                <w:highlight w:val="none"/>
                <w:lang w:val="en-US" w:eastAsia="zh-CN"/>
              </w:rPr>
            </w:pPr>
          </w:p>
        </w:tc>
        <w:tc>
          <w:tcPr>
            <w:tcW w:w="611" w:type="pct"/>
            <w:vAlign w:val="center"/>
          </w:tcPr>
          <w:p>
            <w:pPr>
              <w:spacing w:line="240" w:lineRule="auto"/>
              <w:ind w:firstLine="0" w:firstLineChars="0"/>
              <w:jc w:val="center"/>
              <w:rPr>
                <w:rFonts w:hint="default" w:eastAsia="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pct"/>
            <w:vAlign w:val="center"/>
          </w:tcPr>
          <w:p>
            <w:pPr>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c>
          <w:tcPr>
            <w:tcW w:w="665" w:type="pct"/>
            <w:vAlign w:val="center"/>
          </w:tcPr>
          <w:p>
            <w:pPr>
              <w:spacing w:line="240" w:lineRule="auto"/>
              <w:ind w:firstLine="420" w:firstLineChars="20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c>
          <w:tcPr>
            <w:tcW w:w="662" w:type="pct"/>
            <w:vAlign w:val="center"/>
          </w:tcPr>
          <w:p>
            <w:pPr>
              <w:spacing w:line="240" w:lineRule="auto"/>
              <w:ind w:firstLine="420" w:firstLineChars="20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c>
          <w:tcPr>
            <w:tcW w:w="750" w:type="pct"/>
            <w:vAlign w:val="center"/>
          </w:tcPr>
          <w:p>
            <w:pPr>
              <w:spacing w:line="240" w:lineRule="auto"/>
              <w:ind w:firstLine="420" w:firstLineChars="20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c>
          <w:tcPr>
            <w:tcW w:w="748" w:type="pct"/>
            <w:vAlign w:val="center"/>
          </w:tcPr>
          <w:p>
            <w:pPr>
              <w:spacing w:line="240" w:lineRule="auto"/>
              <w:ind w:firstLine="420" w:firstLineChars="20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c>
          <w:tcPr>
            <w:tcW w:w="748" w:type="pct"/>
            <w:vAlign w:val="center"/>
          </w:tcPr>
          <w:p>
            <w:pPr>
              <w:spacing w:line="240" w:lineRule="auto"/>
              <w:ind w:firstLine="420" w:firstLineChars="20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c>
          <w:tcPr>
            <w:tcW w:w="611" w:type="pct"/>
            <w:vAlign w:val="center"/>
          </w:tcPr>
          <w:p>
            <w:pPr>
              <w:spacing w:line="240" w:lineRule="auto"/>
              <w:ind w:firstLine="420" w:firstLineChars="20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r>
    </w:tbl>
    <w:p>
      <w:pPr>
        <w:spacing w:line="240" w:lineRule="auto"/>
        <w:ind w:firstLine="0" w:firstLineChars="0"/>
        <w:rPr>
          <w:rFonts w:ascii="黑体" w:hAnsi="黑体" w:eastAsia="黑体"/>
          <w:color w:val="auto"/>
          <w:sz w:val="21"/>
          <w:szCs w:val="21"/>
        </w:rPr>
      </w:pPr>
      <w:r>
        <w:rPr>
          <w:rFonts w:hint="eastAsia" w:ascii="黑体" w:hAnsi="黑体" w:eastAsia="黑体"/>
          <w:color w:val="auto"/>
          <w:sz w:val="21"/>
          <w:szCs w:val="21"/>
        </w:rPr>
        <w:t>注：表中隧道竖向位移“+”表示隆起，“-”表示沉降</w:t>
      </w:r>
    </w:p>
    <w:p>
      <w:pPr>
        <w:bidi w:val="0"/>
        <w:rPr>
          <w:rFonts w:hint="eastAsia"/>
        </w:rPr>
      </w:pPr>
      <w:r>
        <w:rPr>
          <w:rFonts w:hint="eastAsia"/>
          <w:lang w:val="en-US" w:eastAsia="zh-CN"/>
        </w:rPr>
        <w:t>对数值计算结果进行分析，给出肯定的结论</w:t>
      </w:r>
      <w:r>
        <w:rPr>
          <w:rFonts w:hint="eastAsia"/>
        </w:rPr>
        <w:t>。</w:t>
      </w:r>
    </w:p>
    <w:p>
      <w:pPr>
        <w:pStyle w:val="3"/>
        <w:bidi w:val="0"/>
        <w:rPr>
          <w:rFonts w:hint="eastAsia"/>
          <w:lang w:val="en-US" w:eastAsia="zh-CN"/>
        </w:rPr>
      </w:pPr>
      <w:r>
        <w:rPr>
          <w:rFonts w:hint="eastAsia"/>
          <w:lang w:val="en-US" w:eastAsia="zh-CN"/>
        </w:rPr>
        <w:t xml:space="preserve">6.3 </w:t>
      </w:r>
      <w:bookmarkStart w:id="22" w:name="_Toc28957461"/>
      <w:r>
        <w:rPr>
          <w:rFonts w:hint="eastAsia"/>
        </w:rPr>
        <w:t>轨道交通</w:t>
      </w:r>
      <w:r>
        <w:rPr>
          <w:rFonts w:hint="eastAsia"/>
          <w:lang w:val="en-US" w:eastAsia="zh-CN"/>
        </w:rPr>
        <w:t>结构</w:t>
      </w:r>
      <w:r>
        <w:rPr>
          <w:rFonts w:hint="eastAsia"/>
        </w:rPr>
        <w:t>抗浮</w:t>
      </w:r>
      <w:bookmarkEnd w:id="22"/>
      <w:r>
        <w:rPr>
          <w:rFonts w:hint="eastAsia"/>
          <w:lang w:val="en-US" w:eastAsia="zh-CN"/>
        </w:rPr>
        <w:t>计算分析</w:t>
      </w:r>
    </w:p>
    <w:p>
      <w:pPr>
        <w:rPr>
          <w:rFonts w:hint="eastAsia"/>
          <w:color w:val="auto"/>
        </w:rPr>
      </w:pPr>
    </w:p>
    <w:p>
      <w:pPr>
        <w:rPr>
          <w:rFonts w:hint="eastAsia"/>
          <w:color w:val="auto"/>
        </w:rPr>
      </w:pPr>
    </w:p>
    <w:p>
      <w:pPr>
        <w:rPr>
          <w:rFonts w:hint="eastAsia"/>
          <w:color w:val="auto"/>
        </w:rPr>
        <w:sectPr>
          <w:pgSz w:w="11906" w:h="16838"/>
          <w:pgMar w:top="1418" w:right="1701" w:bottom="1418" w:left="1701" w:header="992" w:footer="851" w:gutter="0"/>
          <w:pgBorders>
            <w:top w:val="none" w:sz="0" w:space="0"/>
            <w:left w:val="none" w:sz="0" w:space="0"/>
            <w:bottom w:val="none" w:sz="0" w:space="0"/>
            <w:right w:val="none" w:sz="0" w:space="0"/>
          </w:pgBorders>
          <w:pgNumType w:fmt="decimal"/>
          <w:cols w:space="701" w:num="1"/>
          <w:docGrid w:linePitch="381" w:charSpace="-4190"/>
        </w:sectPr>
      </w:pPr>
    </w:p>
    <w:p>
      <w:pPr>
        <w:pStyle w:val="2"/>
        <w:bidi w:val="0"/>
        <w:rPr>
          <w:rFonts w:hint="eastAsia"/>
          <w:lang w:val="en-US" w:eastAsia="zh-CN"/>
        </w:rPr>
      </w:pPr>
      <w:bookmarkStart w:id="23" w:name="_Toc2844"/>
      <w:bookmarkStart w:id="24" w:name="_Toc19717236"/>
      <w:r>
        <w:rPr>
          <w:rFonts w:hint="eastAsia"/>
          <w:lang w:val="en-US" w:eastAsia="zh-CN"/>
        </w:rPr>
        <w:t>7 外部作业项目施工过程对轨道交通结构影响评估</w:t>
      </w:r>
    </w:p>
    <w:p>
      <w:pPr>
        <w:pStyle w:val="3"/>
        <w:bidi w:val="0"/>
        <w:rPr>
          <w:rFonts w:hint="default"/>
          <w:lang w:val="en-US" w:eastAsia="zh-CN"/>
        </w:rPr>
      </w:pPr>
      <w:r>
        <w:rPr>
          <w:rFonts w:hint="eastAsia"/>
          <w:lang w:val="en-US" w:eastAsia="zh-CN"/>
        </w:rPr>
        <w:t xml:space="preserve">7.1 </w:t>
      </w:r>
    </w:p>
    <w:p>
      <w:pPr>
        <w:bidi w:val="0"/>
        <w:rPr>
          <w:rFonts w:hint="eastAsia"/>
          <w:lang w:val="en-US" w:eastAsia="zh-CN"/>
        </w:rPr>
      </w:pPr>
      <w:r>
        <w:rPr>
          <w:rFonts w:hint="eastAsia"/>
          <w:lang w:val="en-US" w:eastAsia="zh-CN"/>
        </w:rPr>
        <w:t>从施工角度分析项目施工过程对轨道交通结构的影响</w:t>
      </w:r>
    </w:p>
    <w:p>
      <w:pPr>
        <w:bidi w:val="0"/>
        <w:rPr>
          <w:rFonts w:hint="eastAsia"/>
          <w:lang w:val="en-US" w:eastAsia="zh-CN"/>
        </w:rPr>
      </w:pPr>
      <w:r>
        <w:rPr>
          <w:rFonts w:hint="eastAsia"/>
          <w:lang w:val="en-US" w:eastAsia="zh-CN"/>
        </w:rPr>
        <w:t>1）施工方案、方案简单介绍</w:t>
      </w:r>
    </w:p>
    <w:p>
      <w:pPr>
        <w:bidi w:val="0"/>
        <w:rPr>
          <w:rFonts w:hint="eastAsia"/>
          <w:lang w:val="en-US" w:eastAsia="zh-CN"/>
        </w:rPr>
      </w:pPr>
      <w:r>
        <w:rPr>
          <w:rFonts w:hint="eastAsia"/>
          <w:lang w:val="en-US" w:eastAsia="zh-CN"/>
        </w:rPr>
        <w:t>2）施工过程中采取的减少对轨道交通结构的影响措施</w:t>
      </w:r>
    </w:p>
    <w:p>
      <w:pPr>
        <w:bidi w:val="0"/>
        <w:rPr>
          <w:rFonts w:hint="eastAsia"/>
          <w:highlight w:val="yellow"/>
          <w:lang w:val="en-US" w:eastAsia="zh-CN"/>
        </w:rPr>
      </w:pPr>
    </w:p>
    <w:p>
      <w:pPr>
        <w:pStyle w:val="3"/>
        <w:bidi w:val="0"/>
        <w:rPr>
          <w:rFonts w:hint="default"/>
          <w:lang w:val="en-US" w:eastAsia="zh-CN"/>
        </w:rPr>
      </w:pPr>
      <w:r>
        <w:rPr>
          <w:rFonts w:hint="eastAsia"/>
          <w:lang w:val="en-US" w:eastAsia="zh-CN"/>
        </w:rPr>
        <w:t>7.2 应急条件的评估</w: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sectPr>
          <w:pgSz w:w="11906" w:h="16838"/>
          <w:pgMar w:top="1418" w:right="1701" w:bottom="1418" w:left="1701" w:header="992" w:footer="851" w:gutter="0"/>
          <w:pgBorders>
            <w:top w:val="none" w:sz="0" w:space="0"/>
            <w:left w:val="none" w:sz="0" w:space="0"/>
            <w:bottom w:val="none" w:sz="0" w:space="0"/>
            <w:right w:val="none" w:sz="0" w:space="0"/>
          </w:pgBorders>
          <w:pgNumType w:fmt="decimal"/>
          <w:cols w:space="701" w:num="1"/>
          <w:docGrid w:linePitch="381" w:charSpace="-4190"/>
        </w:sectPr>
      </w:pPr>
    </w:p>
    <w:p>
      <w:pPr>
        <w:pStyle w:val="2"/>
        <w:bidi w:val="0"/>
        <w:rPr>
          <w:rFonts w:hint="eastAsia"/>
          <w:lang w:val="en-US" w:eastAsia="zh-CN"/>
        </w:rPr>
      </w:pPr>
      <w:r>
        <w:rPr>
          <w:rFonts w:hint="eastAsia"/>
          <w:lang w:val="en-US" w:eastAsia="zh-CN"/>
        </w:rPr>
        <w:t xml:space="preserve">8 </w:t>
      </w:r>
      <w:bookmarkStart w:id="25" w:name="_Toc28957464"/>
      <w:r>
        <w:rPr>
          <w:rFonts w:hint="eastAsia"/>
          <w:lang w:val="en-US" w:eastAsia="zh-CN"/>
        </w:rPr>
        <w:t>外部作业项目</w:t>
      </w:r>
      <w:r>
        <w:t>影响</w:t>
      </w:r>
      <w:bookmarkEnd w:id="25"/>
      <w:r>
        <w:rPr>
          <w:rFonts w:hint="eastAsia"/>
          <w:lang w:val="en-US" w:eastAsia="zh-CN"/>
        </w:rPr>
        <w:t>后轨道交通结构评估</w:t>
      </w:r>
    </w:p>
    <w:p>
      <w:pPr>
        <w:bidi w:val="0"/>
        <w:rPr>
          <w:rFonts w:hint="default"/>
          <w:highlight w:val="yellow"/>
          <w:lang w:val="en-US" w:eastAsia="zh-CN"/>
        </w:rPr>
      </w:pPr>
      <w:r>
        <w:rPr>
          <w:rFonts w:hint="eastAsia"/>
          <w:highlight w:val="yellow"/>
          <w:lang w:val="en-US" w:eastAsia="zh-CN"/>
        </w:rPr>
        <w:t>外部作业项目影响后，从运营、监测、现场巡视等方面分析轨道交通结构的影响以及采取的减少对轨道交通结构的影响措施</w:t>
      </w:r>
    </w:p>
    <w:p>
      <w:pPr>
        <w:rPr>
          <w:rFonts w:hint="default"/>
          <w:lang w:val="en-US" w:eastAsia="zh-CN"/>
        </w:rPr>
      </w:pPr>
    </w:p>
    <w:p>
      <w:pPr>
        <w:rPr>
          <w:rFonts w:hint="eastAsia"/>
          <w:lang w:val="en-US" w:eastAsia="zh-CN"/>
        </w:rPr>
      </w:pPr>
    </w:p>
    <w:p>
      <w:pPr>
        <w:rPr>
          <w:rFonts w:hint="eastAsia"/>
          <w:lang w:val="en-US" w:eastAsia="zh-CN"/>
        </w:rPr>
      </w:pPr>
    </w:p>
    <w:p>
      <w:pPr>
        <w:rPr>
          <w:rFonts w:hint="eastAsia"/>
          <w:lang w:val="en-US" w:eastAsia="zh-CN"/>
        </w:rPr>
        <w:sectPr>
          <w:pgSz w:w="11906" w:h="16838"/>
          <w:pgMar w:top="1418" w:right="1701" w:bottom="1418" w:left="1701" w:header="992" w:footer="851" w:gutter="0"/>
          <w:pgBorders>
            <w:top w:val="none" w:sz="0" w:space="0"/>
            <w:left w:val="none" w:sz="0" w:space="0"/>
            <w:bottom w:val="none" w:sz="0" w:space="0"/>
            <w:right w:val="none" w:sz="0" w:space="0"/>
          </w:pgBorders>
          <w:pgNumType w:fmt="decimal"/>
          <w:cols w:space="701" w:num="1"/>
          <w:docGrid w:linePitch="381" w:charSpace="-4190"/>
        </w:sectPr>
      </w:pPr>
    </w:p>
    <w:p>
      <w:pPr>
        <w:pStyle w:val="2"/>
        <w:bidi w:val="0"/>
        <w:rPr>
          <w:rFonts w:hint="eastAsia"/>
          <w:lang w:val="en-US" w:eastAsia="zh-CN"/>
        </w:rPr>
      </w:pPr>
      <w:r>
        <w:rPr>
          <w:rFonts w:hint="eastAsia"/>
          <w:lang w:val="en-US" w:eastAsia="zh-CN"/>
        </w:rPr>
        <w:t>9 相近案例分析（如果有补充，没有删除该章）</w:t>
      </w:r>
    </w:p>
    <w:p>
      <w:pPr>
        <w:rPr>
          <w:rFonts w:hint="default"/>
          <w:color w:val="FF0000"/>
          <w:lang w:val="en-US" w:eastAsia="zh-CN"/>
        </w:rPr>
      </w:pPr>
      <w:r>
        <w:rPr>
          <w:rFonts w:hint="eastAsia"/>
          <w:color w:val="FF0000"/>
          <w:lang w:val="en-US" w:eastAsia="zh-CN"/>
        </w:rPr>
        <w:t>如果有相似的案例，最好补充相似案例，进行对对比，这样更有说服力。</w:t>
      </w:r>
    </w:p>
    <w:p>
      <w:pPr>
        <w:pStyle w:val="3"/>
        <w:bidi w:val="0"/>
        <w:rPr>
          <w:rFonts w:hint="eastAsia"/>
          <w:lang w:val="en-US" w:eastAsia="zh-CN"/>
        </w:rPr>
      </w:pPr>
      <w:r>
        <w:rPr>
          <w:rFonts w:hint="eastAsia"/>
          <w:lang w:val="en-US" w:eastAsia="zh-CN"/>
        </w:rPr>
        <w:t>9.1 案例概况</w:t>
      </w:r>
    </w:p>
    <w:p>
      <w:pPr>
        <w:pStyle w:val="3"/>
        <w:bidi w:val="0"/>
        <w:rPr>
          <w:rFonts w:hint="eastAsia"/>
          <w:lang w:val="en-US" w:eastAsia="zh-CN"/>
        </w:rPr>
      </w:pPr>
      <w:r>
        <w:rPr>
          <w:rFonts w:hint="eastAsia"/>
          <w:lang w:val="en-US" w:eastAsia="zh-CN"/>
        </w:rPr>
        <w:t>9.2 案例设计方案</w:t>
      </w:r>
    </w:p>
    <w:p>
      <w:pPr>
        <w:pStyle w:val="3"/>
        <w:bidi w:val="0"/>
        <w:rPr>
          <w:rFonts w:hint="default"/>
          <w:lang w:val="en-US" w:eastAsia="zh-CN"/>
        </w:rPr>
      </w:pPr>
      <w:r>
        <w:rPr>
          <w:rFonts w:hint="eastAsia"/>
          <w:lang w:val="en-US" w:eastAsia="zh-CN"/>
        </w:rPr>
        <w:t>9.3 监测数据</w:t>
      </w:r>
    </w:p>
    <w:p>
      <w:pPr>
        <w:rPr>
          <w:rFonts w:hint="eastAsia"/>
          <w:color w:val="auto"/>
          <w:lang w:val="en-US" w:eastAsia="zh-CN"/>
        </w:rPr>
      </w:pPr>
    </w:p>
    <w:p>
      <w:pPr>
        <w:rPr>
          <w:rFonts w:hint="eastAsia"/>
          <w:color w:val="auto"/>
          <w:lang w:val="en-US" w:eastAsia="zh-CN"/>
        </w:rPr>
      </w:pPr>
    </w:p>
    <w:p>
      <w:pPr>
        <w:rPr>
          <w:rFonts w:hint="eastAsia"/>
          <w:color w:val="auto"/>
          <w:lang w:val="en-US" w:eastAsia="zh-CN"/>
        </w:rPr>
        <w:sectPr>
          <w:pgSz w:w="11906" w:h="16838"/>
          <w:pgMar w:top="1418" w:right="1701" w:bottom="1418" w:left="1701" w:header="992" w:footer="851" w:gutter="0"/>
          <w:pgBorders>
            <w:top w:val="none" w:sz="0" w:space="0"/>
            <w:left w:val="none" w:sz="0" w:space="0"/>
            <w:bottom w:val="none" w:sz="0" w:space="0"/>
            <w:right w:val="none" w:sz="0" w:space="0"/>
          </w:pgBorders>
          <w:pgNumType w:fmt="decimal"/>
          <w:cols w:space="701" w:num="1"/>
          <w:docGrid w:linePitch="381" w:charSpace="-4190"/>
        </w:sectPr>
      </w:pPr>
    </w:p>
    <w:p>
      <w:pPr>
        <w:pStyle w:val="2"/>
        <w:bidi w:val="0"/>
      </w:pPr>
      <w:r>
        <w:rPr>
          <w:rFonts w:hint="eastAsia"/>
          <w:lang w:val="en-US" w:eastAsia="zh-CN"/>
        </w:rPr>
        <w:t xml:space="preserve">10 </w:t>
      </w:r>
      <w:r>
        <w:rPr>
          <w:rFonts w:hint="eastAsia"/>
        </w:rPr>
        <w:t>轨道交通专项保护监测要求与建议</w:t>
      </w:r>
      <w:bookmarkEnd w:id="23"/>
      <w:bookmarkEnd w:id="24"/>
    </w:p>
    <w:p>
      <w:pPr>
        <w:pStyle w:val="3"/>
        <w:rPr>
          <w:rFonts w:hint="eastAsia"/>
          <w:color w:val="auto"/>
        </w:rPr>
      </w:pPr>
      <w:bookmarkStart w:id="26" w:name="_Toc27275"/>
      <w:bookmarkStart w:id="27" w:name="_Toc19717237"/>
      <w:r>
        <w:rPr>
          <w:rFonts w:hint="eastAsia"/>
          <w:color w:val="auto"/>
          <w:lang w:val="en-US" w:eastAsia="zh-CN"/>
        </w:rPr>
        <w:t xml:space="preserve">10.1 </w:t>
      </w:r>
      <w:r>
        <w:rPr>
          <w:rFonts w:hint="eastAsia"/>
          <w:color w:val="auto"/>
        </w:rPr>
        <w:t>一般规定</w:t>
      </w:r>
      <w:bookmarkEnd w:id="26"/>
      <w:bookmarkEnd w:id="27"/>
    </w:p>
    <w:p>
      <w:pPr>
        <w:bidi w:val="0"/>
      </w:pPr>
      <w:r>
        <w:rPr>
          <w:rFonts w:hint="eastAsia"/>
        </w:rPr>
        <w:t>（1）</w:t>
      </w:r>
      <w:r>
        <w:t>外部作业影响等级为特级、一级、二级时，应对受其影响的城市轨道交通结构进行监测；根据监测数据，结合结构安全控制指标值，应对外部作业实行过程监控。</w:t>
      </w:r>
    </w:p>
    <w:p>
      <w:pPr>
        <w:bidi w:val="0"/>
      </w:pPr>
      <w:r>
        <w:rPr>
          <w:rFonts w:hint="eastAsia"/>
        </w:rPr>
        <w:t>（2）</w:t>
      </w:r>
      <w:r>
        <w:t>城市轨道交通结构的监测工作，不得影响城市轨道交通的正常运营</w:t>
      </w:r>
      <w:r>
        <w:rPr>
          <w:rFonts w:hint="eastAsia"/>
        </w:rPr>
        <w:t>。</w:t>
      </w:r>
      <w:r>
        <w:t>城市轨道交通结构的监测方法，应采用仪器监测与巡视检查相结合的方法</w:t>
      </w:r>
      <w:r>
        <w:rPr>
          <w:rFonts w:hint="eastAsia"/>
        </w:rPr>
        <w:t>。</w:t>
      </w:r>
    </w:p>
    <w:p>
      <w:pPr>
        <w:bidi w:val="0"/>
      </w:pPr>
      <w:r>
        <w:rPr>
          <w:rFonts w:hint="eastAsia"/>
        </w:rPr>
        <w:t>（3）</w:t>
      </w:r>
      <w:r>
        <w:t>城市轨道交通结构的监测方案，应依据结构受外部作业的影响特征、结构安全保护要求及外部作业实施前所开展的安全评估成果编制。</w:t>
      </w:r>
    </w:p>
    <w:p>
      <w:pPr>
        <w:bidi w:val="0"/>
      </w:pPr>
      <w:r>
        <w:rPr>
          <w:rFonts w:hint="eastAsia"/>
        </w:rPr>
        <w:t>（4）</w:t>
      </w:r>
      <w:r>
        <w:t>监测方案中的监测布点和频率，应根据外部作业影响等级确定</w:t>
      </w:r>
      <w:r>
        <w:rPr>
          <w:rFonts w:hint="eastAsia"/>
        </w:rPr>
        <w:t>.</w:t>
      </w:r>
    </w:p>
    <w:p>
      <w:pPr>
        <w:bidi w:val="0"/>
      </w:pPr>
      <w:r>
        <w:rPr>
          <w:rFonts w:hint="eastAsia"/>
        </w:rPr>
        <w:t>（5）</w:t>
      </w:r>
      <w:r>
        <w:t>城市轨道交通结构的水平位移、竖向位移测量应分别符合现行国家一级、二级变形测量技术规范的规定，其他监测项目应符合国家现行标准《工程测量规范》GB</w:t>
      </w:r>
      <w:r>
        <w:rPr>
          <w:rFonts w:hint="eastAsia"/>
        </w:rPr>
        <w:t xml:space="preserve"> </w:t>
      </w:r>
      <w:r>
        <w:t>50026、《城市轨道交通工程测量规范》GB</w:t>
      </w:r>
      <w:r>
        <w:rPr>
          <w:rFonts w:hint="eastAsia"/>
        </w:rPr>
        <w:t xml:space="preserve"> </w:t>
      </w:r>
      <w:r>
        <w:t>50308和《建筑变形测量规范》JGJ</w:t>
      </w:r>
      <w:r>
        <w:rPr>
          <w:rFonts w:hint="eastAsia"/>
        </w:rPr>
        <w:t xml:space="preserve"> </w:t>
      </w:r>
      <w:r>
        <w:t>8的有关规定</w:t>
      </w:r>
      <w:r>
        <w:rPr>
          <w:rFonts w:hint="eastAsia"/>
        </w:rPr>
        <w:t>。</w:t>
      </w:r>
    </w:p>
    <w:p>
      <w:pPr>
        <w:pStyle w:val="3"/>
        <w:rPr>
          <w:rFonts w:hint="eastAsia"/>
          <w:color w:val="auto"/>
        </w:rPr>
      </w:pPr>
      <w:bookmarkStart w:id="28" w:name="_Toc19717238"/>
      <w:bookmarkStart w:id="29" w:name="_Toc23895"/>
      <w:r>
        <w:rPr>
          <w:rFonts w:hint="eastAsia"/>
          <w:color w:val="auto"/>
          <w:lang w:val="en-US" w:eastAsia="zh-CN"/>
        </w:rPr>
        <w:t xml:space="preserve">10.2 </w:t>
      </w:r>
      <w:r>
        <w:rPr>
          <w:rFonts w:hint="eastAsia"/>
          <w:color w:val="auto"/>
        </w:rPr>
        <w:t>监测项目</w:t>
      </w:r>
      <w:bookmarkEnd w:id="28"/>
      <w:bookmarkEnd w:id="29"/>
    </w:p>
    <w:p>
      <w:pPr>
        <w:bidi w:val="0"/>
      </w:pPr>
      <w:r>
        <w:t>监测项目应能及时反映外部作业对城市轨道交通结构安全影响的重要变化，并应根据表</w:t>
      </w:r>
      <w:r>
        <w:rPr>
          <w:rFonts w:hint="eastAsia"/>
        </w:rPr>
        <w:t>8-1</w:t>
      </w:r>
      <w:r>
        <w:t>进行选择</w:t>
      </w:r>
      <w:r>
        <w:rPr>
          <w:rFonts w:hint="eastAsia"/>
        </w:rPr>
        <w:t>：</w:t>
      </w:r>
    </w:p>
    <w:p>
      <w:pPr>
        <w:pStyle w:val="62"/>
        <w:bidi w:val="0"/>
      </w:pPr>
      <w:r>
        <w:rPr>
          <w:rFonts w:hint="eastAsia"/>
        </w:rPr>
        <w:t>表8</w:t>
      </w:r>
      <w:r>
        <w:noBreakHyphen/>
      </w:r>
      <w:r>
        <w:fldChar w:fldCharType="begin"/>
      </w:r>
      <w:r>
        <w:rPr>
          <w:rFonts w:hint="eastAsia"/>
        </w:rPr>
        <w:instrText xml:space="preserve">SEQ 表 \* ARABIC \s 1</w:instrText>
      </w:r>
      <w:r>
        <w:fldChar w:fldCharType="separate"/>
      </w:r>
      <w:r>
        <w:t>1</w:t>
      </w:r>
      <w:r>
        <w:fldChar w:fldCharType="end"/>
      </w:r>
      <w:r>
        <w:rPr>
          <w:rFonts w:hint="eastAsia"/>
          <w:lang w:val="en-US" w:eastAsia="zh-CN"/>
        </w:rPr>
        <w:t xml:space="preserve"> </w:t>
      </w:r>
      <w:r>
        <w:rPr>
          <w:rFonts w:hint="eastAsia"/>
        </w:rPr>
        <w:t>监测项目</w:t>
      </w:r>
    </w:p>
    <w:tbl>
      <w:tblPr>
        <w:tblStyle w:val="5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3089"/>
        <w:gridCol w:w="780"/>
        <w:gridCol w:w="780"/>
        <w:gridCol w:w="780"/>
        <w:gridCol w:w="780"/>
        <w:gridCol w:w="13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33" w:type="dxa"/>
            <w:vMerge w:val="restart"/>
            <w:tcMar>
              <w:left w:w="0" w:type="dxa"/>
              <w:right w:w="0" w:type="dxa"/>
            </w:tcMar>
            <w:vAlign w:val="center"/>
          </w:tcPr>
          <w:p>
            <w:pPr>
              <w:pStyle w:val="63"/>
              <w:bidi w:val="0"/>
              <w:adjustRightInd w:val="0"/>
              <w:snapToGrid w:val="0"/>
            </w:pPr>
            <w:r>
              <w:rPr>
                <w:rFonts w:hint="eastAsia"/>
              </w:rPr>
              <w:t>序号</w:t>
            </w:r>
          </w:p>
        </w:tc>
        <w:tc>
          <w:tcPr>
            <w:tcW w:w="3089" w:type="dxa"/>
            <w:vMerge w:val="restart"/>
            <w:tcMar>
              <w:left w:w="0" w:type="dxa"/>
              <w:right w:w="0" w:type="dxa"/>
            </w:tcMar>
            <w:vAlign w:val="center"/>
          </w:tcPr>
          <w:p>
            <w:pPr>
              <w:pStyle w:val="63"/>
              <w:bidi w:val="0"/>
              <w:adjustRightInd w:val="0"/>
              <w:snapToGrid w:val="0"/>
            </w:pPr>
            <w:r>
              <w:rPr>
                <w:rFonts w:hint="eastAsia"/>
              </w:rPr>
              <w:t>监测项目</w:t>
            </w:r>
          </w:p>
        </w:tc>
        <w:tc>
          <w:tcPr>
            <w:tcW w:w="3120" w:type="dxa"/>
            <w:gridSpan w:val="4"/>
            <w:tcMar>
              <w:left w:w="0" w:type="dxa"/>
              <w:right w:w="0" w:type="dxa"/>
            </w:tcMar>
            <w:vAlign w:val="center"/>
          </w:tcPr>
          <w:p>
            <w:pPr>
              <w:pStyle w:val="63"/>
              <w:bidi w:val="0"/>
              <w:adjustRightInd w:val="0"/>
              <w:snapToGrid w:val="0"/>
            </w:pPr>
            <w:r>
              <w:rPr>
                <w:rFonts w:hint="eastAsia"/>
              </w:rPr>
              <w:t>外部作业影响等级</w:t>
            </w:r>
          </w:p>
        </w:tc>
        <w:tc>
          <w:tcPr>
            <w:tcW w:w="1392" w:type="dxa"/>
            <w:vMerge w:val="restart"/>
            <w:tcMar>
              <w:left w:w="0" w:type="dxa"/>
              <w:right w:w="0" w:type="dxa"/>
            </w:tcMar>
            <w:vAlign w:val="center"/>
          </w:tcPr>
          <w:p>
            <w:pPr>
              <w:pStyle w:val="63"/>
              <w:bidi w:val="0"/>
              <w:adjustRightInd w:val="0"/>
              <w:snapToGrid w:val="0"/>
            </w:pPr>
            <w:r>
              <w:rPr>
                <w:rFonts w:hint="eastAsia"/>
              </w:rPr>
              <w:t>监测对象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33" w:type="dxa"/>
            <w:vMerge w:val="continue"/>
            <w:tcMar>
              <w:left w:w="0" w:type="dxa"/>
              <w:right w:w="0" w:type="dxa"/>
            </w:tcMar>
            <w:vAlign w:val="center"/>
          </w:tcPr>
          <w:p>
            <w:pPr>
              <w:pStyle w:val="63"/>
              <w:bidi w:val="0"/>
              <w:adjustRightInd w:val="0"/>
              <w:snapToGrid w:val="0"/>
            </w:pPr>
          </w:p>
        </w:tc>
        <w:tc>
          <w:tcPr>
            <w:tcW w:w="3089" w:type="dxa"/>
            <w:vMerge w:val="continue"/>
            <w:tcMar>
              <w:left w:w="0" w:type="dxa"/>
              <w:right w:w="0" w:type="dxa"/>
            </w:tcMar>
            <w:vAlign w:val="center"/>
          </w:tcPr>
          <w:p>
            <w:pPr>
              <w:pStyle w:val="63"/>
              <w:bidi w:val="0"/>
              <w:adjustRightInd w:val="0"/>
              <w:snapToGrid w:val="0"/>
            </w:pPr>
          </w:p>
        </w:tc>
        <w:tc>
          <w:tcPr>
            <w:tcW w:w="780" w:type="dxa"/>
            <w:tcMar>
              <w:left w:w="0" w:type="dxa"/>
              <w:right w:w="0" w:type="dxa"/>
            </w:tcMar>
            <w:vAlign w:val="center"/>
          </w:tcPr>
          <w:p>
            <w:pPr>
              <w:pStyle w:val="63"/>
              <w:bidi w:val="0"/>
              <w:adjustRightInd w:val="0"/>
              <w:snapToGrid w:val="0"/>
            </w:pPr>
            <w:r>
              <w:rPr>
                <w:rFonts w:hint="eastAsia"/>
              </w:rPr>
              <w:t>特级</w:t>
            </w:r>
          </w:p>
        </w:tc>
        <w:tc>
          <w:tcPr>
            <w:tcW w:w="780" w:type="dxa"/>
            <w:tcMar>
              <w:left w:w="0" w:type="dxa"/>
              <w:right w:w="0" w:type="dxa"/>
            </w:tcMar>
            <w:vAlign w:val="center"/>
          </w:tcPr>
          <w:p>
            <w:pPr>
              <w:pStyle w:val="63"/>
              <w:bidi w:val="0"/>
              <w:adjustRightInd w:val="0"/>
              <w:snapToGrid w:val="0"/>
            </w:pPr>
            <w:r>
              <w:rPr>
                <w:rFonts w:hint="eastAsia"/>
              </w:rPr>
              <w:t>一级</w:t>
            </w:r>
          </w:p>
        </w:tc>
        <w:tc>
          <w:tcPr>
            <w:tcW w:w="780" w:type="dxa"/>
            <w:tcMar>
              <w:left w:w="0" w:type="dxa"/>
              <w:right w:w="0" w:type="dxa"/>
            </w:tcMar>
            <w:vAlign w:val="center"/>
          </w:tcPr>
          <w:p>
            <w:pPr>
              <w:pStyle w:val="63"/>
              <w:bidi w:val="0"/>
              <w:adjustRightInd w:val="0"/>
              <w:snapToGrid w:val="0"/>
            </w:pPr>
            <w:r>
              <w:rPr>
                <w:rFonts w:hint="eastAsia"/>
              </w:rPr>
              <w:t>二级</w:t>
            </w:r>
          </w:p>
        </w:tc>
        <w:tc>
          <w:tcPr>
            <w:tcW w:w="780" w:type="dxa"/>
            <w:tcMar>
              <w:left w:w="0" w:type="dxa"/>
              <w:right w:w="0" w:type="dxa"/>
            </w:tcMar>
            <w:vAlign w:val="center"/>
          </w:tcPr>
          <w:p>
            <w:pPr>
              <w:pStyle w:val="63"/>
              <w:bidi w:val="0"/>
              <w:adjustRightInd w:val="0"/>
              <w:snapToGrid w:val="0"/>
            </w:pPr>
            <w:r>
              <w:rPr>
                <w:rFonts w:hint="eastAsia"/>
              </w:rPr>
              <w:t>三级</w:t>
            </w:r>
          </w:p>
        </w:tc>
        <w:tc>
          <w:tcPr>
            <w:tcW w:w="1392" w:type="dxa"/>
            <w:vMerge w:val="continue"/>
            <w:tcMar>
              <w:left w:w="0" w:type="dxa"/>
              <w:right w:w="0" w:type="dxa"/>
            </w:tcMar>
            <w:vAlign w:val="center"/>
          </w:tcPr>
          <w:p>
            <w:pPr>
              <w:pStyle w:val="63"/>
              <w:bidi w:val="0"/>
              <w:adjustRightInd w:val="0"/>
              <w:snapToGrid w:val="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33" w:type="dxa"/>
            <w:tcMar>
              <w:left w:w="0" w:type="dxa"/>
              <w:right w:w="0" w:type="dxa"/>
            </w:tcMar>
            <w:vAlign w:val="center"/>
          </w:tcPr>
          <w:p>
            <w:pPr>
              <w:pStyle w:val="63"/>
              <w:bidi w:val="0"/>
              <w:adjustRightInd w:val="0"/>
              <w:snapToGrid w:val="0"/>
            </w:pPr>
            <w:r>
              <w:rPr>
                <w:rFonts w:hint="eastAsia"/>
              </w:rPr>
              <w:t>1</w:t>
            </w:r>
          </w:p>
        </w:tc>
        <w:tc>
          <w:tcPr>
            <w:tcW w:w="3089" w:type="dxa"/>
            <w:tcMar>
              <w:left w:w="0" w:type="dxa"/>
              <w:right w:w="0" w:type="dxa"/>
            </w:tcMar>
            <w:vAlign w:val="center"/>
          </w:tcPr>
          <w:p>
            <w:pPr>
              <w:pStyle w:val="63"/>
              <w:bidi w:val="0"/>
              <w:adjustRightInd w:val="0"/>
              <w:snapToGrid w:val="0"/>
            </w:pPr>
            <w:r>
              <w:rPr>
                <w:rFonts w:hint="eastAsia"/>
              </w:rPr>
              <w:t>竖向位移</w:t>
            </w:r>
          </w:p>
        </w:tc>
        <w:tc>
          <w:tcPr>
            <w:tcW w:w="780" w:type="dxa"/>
            <w:tcMar>
              <w:left w:w="0" w:type="dxa"/>
              <w:right w:w="0" w:type="dxa"/>
            </w:tcMar>
            <w:vAlign w:val="center"/>
          </w:tcPr>
          <w:p>
            <w:pPr>
              <w:pStyle w:val="63"/>
              <w:bidi w:val="0"/>
              <w:adjustRightInd w:val="0"/>
              <w:snapToGrid w:val="0"/>
            </w:pPr>
            <w:r>
              <w:rPr>
                <w:rFonts w:hint="eastAsia"/>
              </w:rPr>
              <w:t>应测</w:t>
            </w:r>
          </w:p>
        </w:tc>
        <w:tc>
          <w:tcPr>
            <w:tcW w:w="780" w:type="dxa"/>
            <w:tcMar>
              <w:left w:w="0" w:type="dxa"/>
              <w:right w:w="0" w:type="dxa"/>
            </w:tcMar>
            <w:vAlign w:val="center"/>
          </w:tcPr>
          <w:p>
            <w:pPr>
              <w:pStyle w:val="63"/>
              <w:bidi w:val="0"/>
              <w:adjustRightInd w:val="0"/>
              <w:snapToGrid w:val="0"/>
            </w:pPr>
            <w:r>
              <w:rPr>
                <w:rFonts w:hint="eastAsia"/>
              </w:rPr>
              <w:t>应测</w:t>
            </w:r>
          </w:p>
        </w:tc>
        <w:tc>
          <w:tcPr>
            <w:tcW w:w="780" w:type="dxa"/>
            <w:tcMar>
              <w:left w:w="0" w:type="dxa"/>
              <w:right w:w="0" w:type="dxa"/>
            </w:tcMar>
            <w:vAlign w:val="center"/>
          </w:tcPr>
          <w:p>
            <w:pPr>
              <w:pStyle w:val="63"/>
              <w:bidi w:val="0"/>
              <w:adjustRightInd w:val="0"/>
              <w:snapToGrid w:val="0"/>
            </w:pPr>
            <w:r>
              <w:rPr>
                <w:rFonts w:hint="eastAsia"/>
              </w:rPr>
              <w:t>应测</w:t>
            </w:r>
          </w:p>
        </w:tc>
        <w:tc>
          <w:tcPr>
            <w:tcW w:w="780" w:type="dxa"/>
            <w:tcMar>
              <w:left w:w="0" w:type="dxa"/>
              <w:right w:w="0" w:type="dxa"/>
            </w:tcMar>
            <w:vAlign w:val="center"/>
          </w:tcPr>
          <w:p>
            <w:pPr>
              <w:pStyle w:val="63"/>
              <w:bidi w:val="0"/>
              <w:adjustRightInd w:val="0"/>
              <w:snapToGrid w:val="0"/>
            </w:pPr>
            <w:r>
              <w:rPr>
                <w:rFonts w:hint="eastAsia"/>
              </w:rPr>
              <w:t>宜测</w:t>
            </w:r>
          </w:p>
        </w:tc>
        <w:tc>
          <w:tcPr>
            <w:tcW w:w="1392" w:type="dxa"/>
            <w:vMerge w:val="restart"/>
            <w:tcMar>
              <w:left w:w="0" w:type="dxa"/>
              <w:right w:w="0" w:type="dxa"/>
            </w:tcMar>
            <w:vAlign w:val="center"/>
          </w:tcPr>
          <w:p>
            <w:pPr>
              <w:pStyle w:val="63"/>
              <w:bidi w:val="0"/>
              <w:adjustRightInd w:val="0"/>
              <w:snapToGrid w:val="0"/>
            </w:pPr>
            <w:r>
              <w:t>城市轨道交通结构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33" w:type="dxa"/>
            <w:tcMar>
              <w:left w:w="0" w:type="dxa"/>
              <w:right w:w="0" w:type="dxa"/>
            </w:tcMar>
            <w:vAlign w:val="center"/>
          </w:tcPr>
          <w:p>
            <w:pPr>
              <w:pStyle w:val="63"/>
              <w:bidi w:val="0"/>
              <w:adjustRightInd w:val="0"/>
              <w:snapToGrid w:val="0"/>
            </w:pPr>
            <w:r>
              <w:rPr>
                <w:rFonts w:hint="eastAsia"/>
              </w:rPr>
              <w:t>2</w:t>
            </w:r>
          </w:p>
        </w:tc>
        <w:tc>
          <w:tcPr>
            <w:tcW w:w="3089" w:type="dxa"/>
            <w:tcMar>
              <w:left w:w="0" w:type="dxa"/>
              <w:right w:w="0" w:type="dxa"/>
            </w:tcMar>
            <w:vAlign w:val="center"/>
          </w:tcPr>
          <w:p>
            <w:pPr>
              <w:pStyle w:val="63"/>
              <w:bidi w:val="0"/>
              <w:adjustRightInd w:val="0"/>
              <w:snapToGrid w:val="0"/>
            </w:pPr>
            <w:r>
              <w:rPr>
                <w:rFonts w:hint="eastAsia"/>
              </w:rPr>
              <w:t>水平位移</w:t>
            </w:r>
          </w:p>
        </w:tc>
        <w:tc>
          <w:tcPr>
            <w:tcW w:w="780" w:type="dxa"/>
            <w:tcMar>
              <w:left w:w="0" w:type="dxa"/>
              <w:right w:w="0" w:type="dxa"/>
            </w:tcMar>
            <w:vAlign w:val="center"/>
          </w:tcPr>
          <w:p>
            <w:pPr>
              <w:pStyle w:val="63"/>
              <w:bidi w:val="0"/>
              <w:adjustRightInd w:val="0"/>
              <w:snapToGrid w:val="0"/>
            </w:pPr>
            <w:r>
              <w:rPr>
                <w:rFonts w:hint="eastAsia"/>
              </w:rPr>
              <w:t>应测</w:t>
            </w:r>
          </w:p>
        </w:tc>
        <w:tc>
          <w:tcPr>
            <w:tcW w:w="780" w:type="dxa"/>
            <w:tcMar>
              <w:left w:w="0" w:type="dxa"/>
              <w:right w:w="0" w:type="dxa"/>
            </w:tcMar>
            <w:vAlign w:val="center"/>
          </w:tcPr>
          <w:p>
            <w:pPr>
              <w:pStyle w:val="63"/>
              <w:bidi w:val="0"/>
              <w:adjustRightInd w:val="0"/>
              <w:snapToGrid w:val="0"/>
            </w:pPr>
            <w:r>
              <w:rPr>
                <w:rFonts w:hint="eastAsia"/>
              </w:rPr>
              <w:t>应测</w:t>
            </w:r>
          </w:p>
        </w:tc>
        <w:tc>
          <w:tcPr>
            <w:tcW w:w="780" w:type="dxa"/>
            <w:tcMar>
              <w:left w:w="0" w:type="dxa"/>
              <w:right w:w="0" w:type="dxa"/>
            </w:tcMar>
            <w:vAlign w:val="center"/>
          </w:tcPr>
          <w:p>
            <w:pPr>
              <w:pStyle w:val="63"/>
              <w:bidi w:val="0"/>
              <w:adjustRightInd w:val="0"/>
              <w:snapToGrid w:val="0"/>
            </w:pPr>
            <w:r>
              <w:rPr>
                <w:rFonts w:hint="eastAsia"/>
              </w:rPr>
              <w:t>应测</w:t>
            </w:r>
          </w:p>
        </w:tc>
        <w:tc>
          <w:tcPr>
            <w:tcW w:w="780" w:type="dxa"/>
            <w:tcMar>
              <w:left w:w="0" w:type="dxa"/>
              <w:right w:w="0" w:type="dxa"/>
            </w:tcMar>
            <w:vAlign w:val="center"/>
          </w:tcPr>
          <w:p>
            <w:pPr>
              <w:pStyle w:val="63"/>
              <w:bidi w:val="0"/>
              <w:adjustRightInd w:val="0"/>
              <w:snapToGrid w:val="0"/>
            </w:pPr>
            <w:r>
              <w:rPr>
                <w:rFonts w:hint="eastAsia"/>
              </w:rPr>
              <w:t>宜测</w:t>
            </w:r>
          </w:p>
        </w:tc>
        <w:tc>
          <w:tcPr>
            <w:tcW w:w="1392" w:type="dxa"/>
            <w:vMerge w:val="continue"/>
            <w:tcMar>
              <w:left w:w="0" w:type="dxa"/>
              <w:right w:w="0" w:type="dxa"/>
            </w:tcMar>
            <w:vAlign w:val="center"/>
          </w:tcPr>
          <w:p>
            <w:pPr>
              <w:pStyle w:val="63"/>
              <w:bidi w:val="0"/>
              <w:adjustRightInd w:val="0"/>
              <w:snapToGrid w:val="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33" w:type="dxa"/>
            <w:tcMar>
              <w:left w:w="0" w:type="dxa"/>
              <w:right w:w="0" w:type="dxa"/>
            </w:tcMar>
            <w:vAlign w:val="center"/>
          </w:tcPr>
          <w:p>
            <w:pPr>
              <w:pStyle w:val="63"/>
              <w:bidi w:val="0"/>
              <w:adjustRightInd w:val="0"/>
              <w:snapToGrid w:val="0"/>
            </w:pPr>
            <w:r>
              <w:rPr>
                <w:rFonts w:hint="eastAsia"/>
              </w:rPr>
              <w:t>3</w:t>
            </w:r>
          </w:p>
        </w:tc>
        <w:tc>
          <w:tcPr>
            <w:tcW w:w="3089" w:type="dxa"/>
            <w:tcMar>
              <w:left w:w="0" w:type="dxa"/>
              <w:right w:w="0" w:type="dxa"/>
            </w:tcMar>
            <w:vAlign w:val="center"/>
          </w:tcPr>
          <w:p>
            <w:pPr>
              <w:pStyle w:val="63"/>
              <w:bidi w:val="0"/>
              <w:adjustRightInd w:val="0"/>
              <w:snapToGrid w:val="0"/>
            </w:pPr>
            <w:r>
              <w:rPr>
                <w:rFonts w:hint="eastAsia"/>
              </w:rPr>
              <w:t>相对收敛</w:t>
            </w:r>
          </w:p>
        </w:tc>
        <w:tc>
          <w:tcPr>
            <w:tcW w:w="780" w:type="dxa"/>
            <w:tcMar>
              <w:left w:w="0" w:type="dxa"/>
              <w:right w:w="0" w:type="dxa"/>
            </w:tcMar>
            <w:vAlign w:val="center"/>
          </w:tcPr>
          <w:p>
            <w:pPr>
              <w:pStyle w:val="63"/>
              <w:bidi w:val="0"/>
              <w:adjustRightInd w:val="0"/>
              <w:snapToGrid w:val="0"/>
            </w:pPr>
            <w:r>
              <w:rPr>
                <w:rFonts w:hint="eastAsia"/>
              </w:rPr>
              <w:t>应测</w:t>
            </w:r>
          </w:p>
        </w:tc>
        <w:tc>
          <w:tcPr>
            <w:tcW w:w="780" w:type="dxa"/>
            <w:tcMar>
              <w:left w:w="0" w:type="dxa"/>
              <w:right w:w="0" w:type="dxa"/>
            </w:tcMar>
            <w:vAlign w:val="center"/>
          </w:tcPr>
          <w:p>
            <w:pPr>
              <w:pStyle w:val="63"/>
              <w:bidi w:val="0"/>
              <w:adjustRightInd w:val="0"/>
              <w:snapToGrid w:val="0"/>
            </w:pPr>
            <w:r>
              <w:rPr>
                <w:rFonts w:hint="eastAsia"/>
              </w:rPr>
              <w:t>宜测</w:t>
            </w:r>
          </w:p>
        </w:tc>
        <w:tc>
          <w:tcPr>
            <w:tcW w:w="780" w:type="dxa"/>
            <w:tcMar>
              <w:left w:w="0" w:type="dxa"/>
              <w:right w:w="0" w:type="dxa"/>
            </w:tcMar>
            <w:vAlign w:val="center"/>
          </w:tcPr>
          <w:p>
            <w:pPr>
              <w:pStyle w:val="63"/>
              <w:bidi w:val="0"/>
              <w:adjustRightInd w:val="0"/>
              <w:snapToGrid w:val="0"/>
            </w:pPr>
            <w:r>
              <w:rPr>
                <w:rFonts w:hint="eastAsia"/>
              </w:rPr>
              <w:t>宜测</w:t>
            </w:r>
          </w:p>
        </w:tc>
        <w:tc>
          <w:tcPr>
            <w:tcW w:w="780" w:type="dxa"/>
            <w:tcMar>
              <w:left w:w="0" w:type="dxa"/>
              <w:right w:w="0" w:type="dxa"/>
            </w:tcMar>
            <w:vAlign w:val="center"/>
          </w:tcPr>
          <w:p>
            <w:pPr>
              <w:pStyle w:val="63"/>
              <w:bidi w:val="0"/>
              <w:adjustRightInd w:val="0"/>
              <w:snapToGrid w:val="0"/>
            </w:pPr>
            <w:r>
              <w:rPr>
                <w:rFonts w:hint="eastAsia"/>
              </w:rPr>
              <w:t>可测</w:t>
            </w:r>
          </w:p>
        </w:tc>
        <w:tc>
          <w:tcPr>
            <w:tcW w:w="1392" w:type="dxa"/>
            <w:vMerge w:val="continue"/>
            <w:tcMar>
              <w:left w:w="0" w:type="dxa"/>
              <w:right w:w="0" w:type="dxa"/>
            </w:tcMar>
            <w:vAlign w:val="center"/>
          </w:tcPr>
          <w:p>
            <w:pPr>
              <w:pStyle w:val="63"/>
              <w:bidi w:val="0"/>
              <w:adjustRightInd w:val="0"/>
              <w:snapToGrid w:val="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33" w:type="dxa"/>
            <w:tcMar>
              <w:left w:w="0" w:type="dxa"/>
              <w:right w:w="0" w:type="dxa"/>
            </w:tcMar>
            <w:vAlign w:val="center"/>
          </w:tcPr>
          <w:p>
            <w:pPr>
              <w:pStyle w:val="63"/>
              <w:bidi w:val="0"/>
              <w:adjustRightInd w:val="0"/>
              <w:snapToGrid w:val="0"/>
            </w:pPr>
            <w:r>
              <w:rPr>
                <w:rFonts w:hint="eastAsia"/>
              </w:rPr>
              <w:t>4</w:t>
            </w:r>
          </w:p>
        </w:tc>
        <w:tc>
          <w:tcPr>
            <w:tcW w:w="3089" w:type="dxa"/>
            <w:tcMar>
              <w:left w:w="0" w:type="dxa"/>
              <w:right w:w="0" w:type="dxa"/>
            </w:tcMar>
            <w:vAlign w:val="center"/>
          </w:tcPr>
          <w:p>
            <w:pPr>
              <w:pStyle w:val="63"/>
              <w:bidi w:val="0"/>
              <w:adjustRightInd w:val="0"/>
              <w:snapToGrid w:val="0"/>
            </w:pPr>
            <w:r>
              <w:rPr>
                <w:rFonts w:hint="eastAsia"/>
              </w:rPr>
              <w:t>变形缝张开量、裂缝</w:t>
            </w:r>
          </w:p>
        </w:tc>
        <w:tc>
          <w:tcPr>
            <w:tcW w:w="780" w:type="dxa"/>
            <w:tcMar>
              <w:left w:w="0" w:type="dxa"/>
              <w:right w:w="0" w:type="dxa"/>
            </w:tcMar>
            <w:vAlign w:val="center"/>
          </w:tcPr>
          <w:p>
            <w:pPr>
              <w:pStyle w:val="63"/>
              <w:bidi w:val="0"/>
              <w:adjustRightInd w:val="0"/>
              <w:snapToGrid w:val="0"/>
            </w:pPr>
            <w:r>
              <w:rPr>
                <w:rFonts w:hint="eastAsia"/>
              </w:rPr>
              <w:t>应测</w:t>
            </w:r>
          </w:p>
        </w:tc>
        <w:tc>
          <w:tcPr>
            <w:tcW w:w="780" w:type="dxa"/>
            <w:tcMar>
              <w:left w:w="0" w:type="dxa"/>
              <w:right w:w="0" w:type="dxa"/>
            </w:tcMar>
            <w:vAlign w:val="center"/>
          </w:tcPr>
          <w:p>
            <w:pPr>
              <w:pStyle w:val="63"/>
              <w:bidi w:val="0"/>
              <w:adjustRightInd w:val="0"/>
              <w:snapToGrid w:val="0"/>
            </w:pPr>
            <w:r>
              <w:rPr>
                <w:rFonts w:hint="eastAsia"/>
              </w:rPr>
              <w:t>宜测</w:t>
            </w:r>
          </w:p>
        </w:tc>
        <w:tc>
          <w:tcPr>
            <w:tcW w:w="780" w:type="dxa"/>
            <w:tcMar>
              <w:left w:w="0" w:type="dxa"/>
              <w:right w:w="0" w:type="dxa"/>
            </w:tcMar>
            <w:vAlign w:val="center"/>
          </w:tcPr>
          <w:p>
            <w:pPr>
              <w:pStyle w:val="63"/>
              <w:bidi w:val="0"/>
              <w:adjustRightInd w:val="0"/>
              <w:snapToGrid w:val="0"/>
            </w:pPr>
            <w:r>
              <w:rPr>
                <w:rFonts w:hint="eastAsia"/>
              </w:rPr>
              <w:t>宜测</w:t>
            </w:r>
          </w:p>
        </w:tc>
        <w:tc>
          <w:tcPr>
            <w:tcW w:w="780" w:type="dxa"/>
            <w:tcMar>
              <w:left w:w="0" w:type="dxa"/>
              <w:right w:w="0" w:type="dxa"/>
            </w:tcMar>
            <w:vAlign w:val="center"/>
          </w:tcPr>
          <w:p>
            <w:pPr>
              <w:pStyle w:val="63"/>
              <w:bidi w:val="0"/>
              <w:adjustRightInd w:val="0"/>
              <w:snapToGrid w:val="0"/>
            </w:pPr>
            <w:r>
              <w:rPr>
                <w:rFonts w:hint="eastAsia"/>
              </w:rPr>
              <w:t>可测</w:t>
            </w:r>
          </w:p>
        </w:tc>
        <w:tc>
          <w:tcPr>
            <w:tcW w:w="1392" w:type="dxa"/>
            <w:vMerge w:val="continue"/>
            <w:tcMar>
              <w:left w:w="0" w:type="dxa"/>
              <w:right w:w="0" w:type="dxa"/>
            </w:tcMar>
            <w:vAlign w:val="center"/>
          </w:tcPr>
          <w:p>
            <w:pPr>
              <w:pStyle w:val="63"/>
              <w:bidi w:val="0"/>
              <w:adjustRightInd w:val="0"/>
              <w:snapToGrid w:val="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33" w:type="dxa"/>
            <w:tcMar>
              <w:left w:w="0" w:type="dxa"/>
              <w:right w:w="0" w:type="dxa"/>
            </w:tcMar>
            <w:vAlign w:val="center"/>
          </w:tcPr>
          <w:p>
            <w:pPr>
              <w:pStyle w:val="63"/>
              <w:bidi w:val="0"/>
              <w:adjustRightInd w:val="0"/>
              <w:snapToGrid w:val="0"/>
            </w:pPr>
            <w:r>
              <w:rPr>
                <w:rFonts w:hint="eastAsia"/>
              </w:rPr>
              <w:t>5</w:t>
            </w:r>
          </w:p>
        </w:tc>
        <w:tc>
          <w:tcPr>
            <w:tcW w:w="3089" w:type="dxa"/>
            <w:tcMar>
              <w:left w:w="0" w:type="dxa"/>
              <w:right w:w="0" w:type="dxa"/>
            </w:tcMar>
            <w:vAlign w:val="center"/>
          </w:tcPr>
          <w:p>
            <w:pPr>
              <w:pStyle w:val="63"/>
              <w:bidi w:val="0"/>
              <w:adjustRightInd w:val="0"/>
              <w:snapToGrid w:val="0"/>
            </w:pPr>
            <w:r>
              <w:rPr>
                <w:rFonts w:hint="eastAsia"/>
              </w:rPr>
              <w:t>隧道断面尺寸</w:t>
            </w:r>
          </w:p>
        </w:tc>
        <w:tc>
          <w:tcPr>
            <w:tcW w:w="780" w:type="dxa"/>
            <w:tcMar>
              <w:left w:w="0" w:type="dxa"/>
              <w:right w:w="0" w:type="dxa"/>
            </w:tcMar>
            <w:vAlign w:val="center"/>
          </w:tcPr>
          <w:p>
            <w:pPr>
              <w:pStyle w:val="63"/>
              <w:bidi w:val="0"/>
              <w:adjustRightInd w:val="0"/>
              <w:snapToGrid w:val="0"/>
            </w:pPr>
            <w:r>
              <w:rPr>
                <w:rFonts w:hint="eastAsia"/>
              </w:rPr>
              <w:t>应测</w:t>
            </w:r>
          </w:p>
        </w:tc>
        <w:tc>
          <w:tcPr>
            <w:tcW w:w="780" w:type="dxa"/>
            <w:tcMar>
              <w:left w:w="0" w:type="dxa"/>
              <w:right w:w="0" w:type="dxa"/>
            </w:tcMar>
            <w:vAlign w:val="center"/>
          </w:tcPr>
          <w:p>
            <w:pPr>
              <w:pStyle w:val="63"/>
              <w:bidi w:val="0"/>
              <w:adjustRightInd w:val="0"/>
              <w:snapToGrid w:val="0"/>
            </w:pPr>
            <w:r>
              <w:rPr>
                <w:rFonts w:hint="eastAsia"/>
              </w:rPr>
              <w:t>宜测</w:t>
            </w:r>
          </w:p>
        </w:tc>
        <w:tc>
          <w:tcPr>
            <w:tcW w:w="780" w:type="dxa"/>
            <w:tcMar>
              <w:left w:w="0" w:type="dxa"/>
              <w:right w:w="0" w:type="dxa"/>
            </w:tcMar>
            <w:vAlign w:val="center"/>
          </w:tcPr>
          <w:p>
            <w:pPr>
              <w:pStyle w:val="63"/>
              <w:bidi w:val="0"/>
              <w:adjustRightInd w:val="0"/>
              <w:snapToGrid w:val="0"/>
            </w:pPr>
            <w:r>
              <w:rPr>
                <w:rFonts w:hint="eastAsia"/>
              </w:rPr>
              <w:t>可测</w:t>
            </w:r>
          </w:p>
        </w:tc>
        <w:tc>
          <w:tcPr>
            <w:tcW w:w="780" w:type="dxa"/>
            <w:tcMar>
              <w:left w:w="0" w:type="dxa"/>
              <w:right w:w="0" w:type="dxa"/>
            </w:tcMar>
            <w:vAlign w:val="center"/>
          </w:tcPr>
          <w:p>
            <w:pPr>
              <w:pStyle w:val="63"/>
              <w:bidi w:val="0"/>
              <w:adjustRightInd w:val="0"/>
              <w:snapToGrid w:val="0"/>
            </w:pPr>
            <w:r>
              <w:rPr>
                <w:rFonts w:hint="eastAsia"/>
              </w:rPr>
              <w:t>可测</w:t>
            </w:r>
          </w:p>
        </w:tc>
        <w:tc>
          <w:tcPr>
            <w:tcW w:w="1392" w:type="dxa"/>
            <w:vMerge w:val="continue"/>
            <w:tcMar>
              <w:left w:w="0" w:type="dxa"/>
              <w:right w:w="0" w:type="dxa"/>
            </w:tcMar>
            <w:vAlign w:val="center"/>
          </w:tcPr>
          <w:p>
            <w:pPr>
              <w:pStyle w:val="63"/>
              <w:bidi w:val="0"/>
              <w:adjustRightInd w:val="0"/>
              <w:snapToGrid w:val="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33" w:type="dxa"/>
            <w:tcMar>
              <w:left w:w="0" w:type="dxa"/>
              <w:right w:w="0" w:type="dxa"/>
            </w:tcMar>
            <w:vAlign w:val="center"/>
          </w:tcPr>
          <w:p>
            <w:pPr>
              <w:pStyle w:val="63"/>
              <w:bidi w:val="0"/>
              <w:adjustRightInd w:val="0"/>
              <w:snapToGrid w:val="0"/>
            </w:pPr>
            <w:r>
              <w:rPr>
                <w:rFonts w:hint="eastAsia"/>
              </w:rPr>
              <w:t>6</w:t>
            </w:r>
          </w:p>
        </w:tc>
        <w:tc>
          <w:tcPr>
            <w:tcW w:w="3089" w:type="dxa"/>
            <w:tcMar>
              <w:left w:w="0" w:type="dxa"/>
              <w:right w:w="0" w:type="dxa"/>
            </w:tcMar>
            <w:vAlign w:val="center"/>
          </w:tcPr>
          <w:p>
            <w:pPr>
              <w:pStyle w:val="63"/>
              <w:bidi w:val="0"/>
              <w:adjustRightInd w:val="0"/>
              <w:snapToGrid w:val="0"/>
            </w:pPr>
            <w:r>
              <w:rPr>
                <w:rFonts w:hint="eastAsia"/>
              </w:rPr>
              <w:t>道床与轨道变位</w:t>
            </w:r>
          </w:p>
        </w:tc>
        <w:tc>
          <w:tcPr>
            <w:tcW w:w="780" w:type="dxa"/>
            <w:tcMar>
              <w:left w:w="0" w:type="dxa"/>
              <w:right w:w="0" w:type="dxa"/>
            </w:tcMar>
            <w:vAlign w:val="center"/>
          </w:tcPr>
          <w:p>
            <w:pPr>
              <w:pStyle w:val="63"/>
              <w:bidi w:val="0"/>
              <w:adjustRightInd w:val="0"/>
              <w:snapToGrid w:val="0"/>
            </w:pPr>
            <w:r>
              <w:rPr>
                <w:rFonts w:hint="eastAsia"/>
              </w:rPr>
              <w:t>应测</w:t>
            </w:r>
          </w:p>
        </w:tc>
        <w:tc>
          <w:tcPr>
            <w:tcW w:w="780" w:type="dxa"/>
            <w:tcMar>
              <w:left w:w="0" w:type="dxa"/>
              <w:right w:w="0" w:type="dxa"/>
            </w:tcMar>
            <w:vAlign w:val="center"/>
          </w:tcPr>
          <w:p>
            <w:pPr>
              <w:pStyle w:val="63"/>
              <w:bidi w:val="0"/>
              <w:adjustRightInd w:val="0"/>
              <w:snapToGrid w:val="0"/>
            </w:pPr>
            <w:r>
              <w:rPr>
                <w:rFonts w:hint="eastAsia"/>
              </w:rPr>
              <w:t>宜测</w:t>
            </w:r>
          </w:p>
        </w:tc>
        <w:tc>
          <w:tcPr>
            <w:tcW w:w="780" w:type="dxa"/>
            <w:tcMar>
              <w:left w:w="0" w:type="dxa"/>
              <w:right w:w="0" w:type="dxa"/>
            </w:tcMar>
            <w:vAlign w:val="center"/>
          </w:tcPr>
          <w:p>
            <w:pPr>
              <w:pStyle w:val="63"/>
              <w:bidi w:val="0"/>
              <w:adjustRightInd w:val="0"/>
              <w:snapToGrid w:val="0"/>
            </w:pPr>
            <w:r>
              <w:rPr>
                <w:rFonts w:hint="eastAsia"/>
              </w:rPr>
              <w:t>可测</w:t>
            </w:r>
          </w:p>
        </w:tc>
        <w:tc>
          <w:tcPr>
            <w:tcW w:w="780" w:type="dxa"/>
            <w:tcMar>
              <w:left w:w="0" w:type="dxa"/>
              <w:right w:w="0" w:type="dxa"/>
            </w:tcMar>
            <w:vAlign w:val="center"/>
          </w:tcPr>
          <w:p>
            <w:pPr>
              <w:pStyle w:val="63"/>
              <w:bidi w:val="0"/>
              <w:adjustRightInd w:val="0"/>
              <w:snapToGrid w:val="0"/>
            </w:pPr>
            <w:r>
              <w:rPr>
                <w:rFonts w:hint="eastAsia"/>
              </w:rPr>
              <w:t>可测</w:t>
            </w:r>
          </w:p>
        </w:tc>
        <w:tc>
          <w:tcPr>
            <w:tcW w:w="1392" w:type="dxa"/>
            <w:vMerge w:val="continue"/>
            <w:tcMar>
              <w:left w:w="0" w:type="dxa"/>
              <w:right w:w="0" w:type="dxa"/>
            </w:tcMar>
            <w:vAlign w:val="center"/>
          </w:tcPr>
          <w:p>
            <w:pPr>
              <w:pStyle w:val="63"/>
              <w:bidi w:val="0"/>
              <w:adjustRightInd w:val="0"/>
              <w:snapToGrid w:val="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33" w:type="dxa"/>
            <w:tcMar>
              <w:left w:w="0" w:type="dxa"/>
              <w:right w:w="0" w:type="dxa"/>
            </w:tcMar>
            <w:vAlign w:val="center"/>
          </w:tcPr>
          <w:p>
            <w:pPr>
              <w:pStyle w:val="63"/>
              <w:bidi w:val="0"/>
              <w:adjustRightInd w:val="0"/>
              <w:snapToGrid w:val="0"/>
            </w:pPr>
            <w:r>
              <w:rPr>
                <w:rFonts w:hint="eastAsia"/>
              </w:rPr>
              <w:t>7</w:t>
            </w:r>
          </w:p>
        </w:tc>
        <w:tc>
          <w:tcPr>
            <w:tcW w:w="3089" w:type="dxa"/>
            <w:tcMar>
              <w:left w:w="0" w:type="dxa"/>
              <w:right w:w="0" w:type="dxa"/>
            </w:tcMar>
            <w:vAlign w:val="center"/>
          </w:tcPr>
          <w:p>
            <w:pPr>
              <w:pStyle w:val="63"/>
              <w:bidi w:val="0"/>
              <w:adjustRightInd w:val="0"/>
              <w:snapToGrid w:val="0"/>
            </w:pPr>
            <w:r>
              <w:rPr>
                <w:rFonts w:hint="eastAsia"/>
              </w:rPr>
              <w:t>地下水水位</w:t>
            </w:r>
          </w:p>
        </w:tc>
        <w:tc>
          <w:tcPr>
            <w:tcW w:w="780" w:type="dxa"/>
            <w:tcMar>
              <w:left w:w="0" w:type="dxa"/>
              <w:right w:w="0" w:type="dxa"/>
            </w:tcMar>
            <w:vAlign w:val="center"/>
          </w:tcPr>
          <w:p>
            <w:pPr>
              <w:pStyle w:val="63"/>
              <w:bidi w:val="0"/>
              <w:adjustRightInd w:val="0"/>
              <w:snapToGrid w:val="0"/>
            </w:pPr>
            <w:r>
              <w:rPr>
                <w:rFonts w:hint="eastAsia"/>
              </w:rPr>
              <w:t>应测</w:t>
            </w:r>
          </w:p>
        </w:tc>
        <w:tc>
          <w:tcPr>
            <w:tcW w:w="780" w:type="dxa"/>
            <w:tcMar>
              <w:left w:w="0" w:type="dxa"/>
              <w:right w:w="0" w:type="dxa"/>
            </w:tcMar>
            <w:vAlign w:val="center"/>
          </w:tcPr>
          <w:p>
            <w:pPr>
              <w:pStyle w:val="63"/>
              <w:bidi w:val="0"/>
              <w:adjustRightInd w:val="0"/>
              <w:snapToGrid w:val="0"/>
            </w:pPr>
            <w:r>
              <w:rPr>
                <w:rFonts w:hint="eastAsia"/>
              </w:rPr>
              <w:t>应测</w:t>
            </w:r>
          </w:p>
        </w:tc>
        <w:tc>
          <w:tcPr>
            <w:tcW w:w="780" w:type="dxa"/>
            <w:tcMar>
              <w:left w:w="0" w:type="dxa"/>
              <w:right w:w="0" w:type="dxa"/>
            </w:tcMar>
            <w:vAlign w:val="center"/>
          </w:tcPr>
          <w:p>
            <w:pPr>
              <w:pStyle w:val="63"/>
              <w:bidi w:val="0"/>
              <w:adjustRightInd w:val="0"/>
              <w:snapToGrid w:val="0"/>
            </w:pPr>
            <w:r>
              <w:rPr>
                <w:rFonts w:hint="eastAsia"/>
              </w:rPr>
              <w:t>应测</w:t>
            </w:r>
          </w:p>
        </w:tc>
        <w:tc>
          <w:tcPr>
            <w:tcW w:w="780" w:type="dxa"/>
            <w:tcMar>
              <w:left w:w="0" w:type="dxa"/>
              <w:right w:w="0" w:type="dxa"/>
            </w:tcMar>
            <w:vAlign w:val="center"/>
          </w:tcPr>
          <w:p>
            <w:pPr>
              <w:pStyle w:val="63"/>
              <w:bidi w:val="0"/>
              <w:adjustRightInd w:val="0"/>
              <w:snapToGrid w:val="0"/>
            </w:pPr>
            <w:r>
              <w:rPr>
                <w:rFonts w:hint="eastAsia"/>
              </w:rPr>
              <w:t>宜测</w:t>
            </w:r>
          </w:p>
        </w:tc>
        <w:tc>
          <w:tcPr>
            <w:tcW w:w="1392" w:type="dxa"/>
            <w:vMerge w:val="restart"/>
            <w:tcMar>
              <w:left w:w="0" w:type="dxa"/>
              <w:right w:w="0" w:type="dxa"/>
            </w:tcMar>
            <w:vAlign w:val="center"/>
          </w:tcPr>
          <w:p>
            <w:pPr>
              <w:pStyle w:val="63"/>
              <w:bidi w:val="0"/>
              <w:adjustRightInd w:val="0"/>
              <w:snapToGrid w:val="0"/>
            </w:pPr>
            <w:r>
              <w:rPr>
                <w:rFonts w:hint="eastAsia"/>
              </w:rPr>
              <w:t>管线、道路施工等</w:t>
            </w:r>
            <w:r>
              <w:t>外部作业</w:t>
            </w:r>
            <w:r>
              <w:rPr>
                <w:rFonts w:hint="eastAsia"/>
              </w:rPr>
              <w:t>结构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33" w:type="dxa"/>
            <w:tcMar>
              <w:left w:w="0" w:type="dxa"/>
              <w:right w:w="0" w:type="dxa"/>
            </w:tcMar>
            <w:vAlign w:val="center"/>
          </w:tcPr>
          <w:p>
            <w:pPr>
              <w:pStyle w:val="63"/>
              <w:bidi w:val="0"/>
              <w:adjustRightInd w:val="0"/>
              <w:snapToGrid w:val="0"/>
            </w:pPr>
            <w:r>
              <w:rPr>
                <w:rFonts w:hint="eastAsia"/>
              </w:rPr>
              <w:t>10</w:t>
            </w:r>
          </w:p>
        </w:tc>
        <w:tc>
          <w:tcPr>
            <w:tcW w:w="3089" w:type="dxa"/>
            <w:tcMar>
              <w:left w:w="0" w:type="dxa"/>
              <w:right w:w="0" w:type="dxa"/>
            </w:tcMar>
            <w:vAlign w:val="center"/>
          </w:tcPr>
          <w:p>
            <w:pPr>
              <w:pStyle w:val="63"/>
              <w:bidi w:val="0"/>
              <w:adjustRightInd w:val="0"/>
              <w:snapToGrid w:val="0"/>
            </w:pPr>
            <w:r>
              <w:rPr>
                <w:rFonts w:hint="eastAsia"/>
              </w:rPr>
              <w:t>岩、土体深层水平位移</w:t>
            </w:r>
          </w:p>
        </w:tc>
        <w:tc>
          <w:tcPr>
            <w:tcW w:w="780" w:type="dxa"/>
            <w:tcMar>
              <w:left w:w="0" w:type="dxa"/>
              <w:right w:w="0" w:type="dxa"/>
            </w:tcMar>
            <w:vAlign w:val="center"/>
          </w:tcPr>
          <w:p>
            <w:pPr>
              <w:pStyle w:val="63"/>
              <w:bidi w:val="0"/>
              <w:adjustRightInd w:val="0"/>
              <w:snapToGrid w:val="0"/>
            </w:pPr>
            <w:r>
              <w:rPr>
                <w:rFonts w:hint="eastAsia"/>
              </w:rPr>
              <w:t>应测</w:t>
            </w:r>
          </w:p>
        </w:tc>
        <w:tc>
          <w:tcPr>
            <w:tcW w:w="780" w:type="dxa"/>
            <w:tcMar>
              <w:left w:w="0" w:type="dxa"/>
              <w:right w:w="0" w:type="dxa"/>
            </w:tcMar>
            <w:vAlign w:val="center"/>
          </w:tcPr>
          <w:p>
            <w:pPr>
              <w:pStyle w:val="63"/>
              <w:bidi w:val="0"/>
              <w:adjustRightInd w:val="0"/>
              <w:snapToGrid w:val="0"/>
            </w:pPr>
            <w:r>
              <w:rPr>
                <w:rFonts w:hint="eastAsia"/>
              </w:rPr>
              <w:t>应测</w:t>
            </w:r>
          </w:p>
        </w:tc>
        <w:tc>
          <w:tcPr>
            <w:tcW w:w="780" w:type="dxa"/>
            <w:tcMar>
              <w:left w:w="0" w:type="dxa"/>
              <w:right w:w="0" w:type="dxa"/>
            </w:tcMar>
            <w:vAlign w:val="center"/>
          </w:tcPr>
          <w:p>
            <w:pPr>
              <w:pStyle w:val="63"/>
              <w:bidi w:val="0"/>
              <w:adjustRightInd w:val="0"/>
              <w:snapToGrid w:val="0"/>
            </w:pPr>
            <w:r>
              <w:rPr>
                <w:rFonts w:hint="eastAsia"/>
              </w:rPr>
              <w:t>应测</w:t>
            </w:r>
          </w:p>
        </w:tc>
        <w:tc>
          <w:tcPr>
            <w:tcW w:w="780" w:type="dxa"/>
            <w:tcMar>
              <w:left w:w="0" w:type="dxa"/>
              <w:right w:w="0" w:type="dxa"/>
            </w:tcMar>
            <w:vAlign w:val="center"/>
          </w:tcPr>
          <w:p>
            <w:pPr>
              <w:pStyle w:val="63"/>
              <w:bidi w:val="0"/>
              <w:adjustRightInd w:val="0"/>
              <w:snapToGrid w:val="0"/>
            </w:pPr>
            <w:r>
              <w:rPr>
                <w:rFonts w:hint="eastAsia"/>
              </w:rPr>
              <w:t>宜测</w:t>
            </w:r>
          </w:p>
        </w:tc>
        <w:tc>
          <w:tcPr>
            <w:tcW w:w="1392" w:type="dxa"/>
            <w:vMerge w:val="continue"/>
            <w:tcMar>
              <w:left w:w="0" w:type="dxa"/>
              <w:right w:w="0" w:type="dxa"/>
            </w:tcMar>
            <w:vAlign w:val="center"/>
          </w:tcPr>
          <w:p>
            <w:pPr>
              <w:pStyle w:val="63"/>
              <w:bidi w:val="0"/>
              <w:adjustRightInd w:val="0"/>
              <w:snapToGrid w:val="0"/>
            </w:pPr>
          </w:p>
        </w:tc>
      </w:tr>
    </w:tbl>
    <w:p>
      <w:pPr>
        <w:bidi w:val="0"/>
      </w:pPr>
      <w:r>
        <w:t>监测点布置位置应在监测对象变形和内力的关键特征点上，监测点的布置要求及监测仪器的要求应符合表</w:t>
      </w:r>
      <w:r>
        <w:rPr>
          <w:rFonts w:hint="eastAsia"/>
        </w:rPr>
        <w:t>8-2</w:t>
      </w:r>
      <w:r>
        <w:t>的规定。地下结构曲线段监测断面的间距应加密布置</w:t>
      </w:r>
      <w:r>
        <w:rPr>
          <w:rFonts w:hint="eastAsia"/>
        </w:rPr>
        <w:t>：</w:t>
      </w:r>
    </w:p>
    <w:p>
      <w:pPr>
        <w:pStyle w:val="62"/>
        <w:bidi w:val="0"/>
      </w:pPr>
      <w:r>
        <w:rPr>
          <w:rFonts w:hint="eastAsia"/>
        </w:rPr>
        <w:t>表8</w:t>
      </w:r>
      <w:r>
        <w:noBreakHyphen/>
      </w:r>
      <w:r>
        <w:fldChar w:fldCharType="begin"/>
      </w:r>
      <w:r>
        <w:rPr>
          <w:rFonts w:hint="eastAsia"/>
        </w:rPr>
        <w:instrText xml:space="preserve">SEQ 表 \* ARABIC \s 1</w:instrText>
      </w:r>
      <w:r>
        <w:fldChar w:fldCharType="separate"/>
      </w:r>
      <w:r>
        <w:t>2</w:t>
      </w:r>
      <w:r>
        <w:fldChar w:fldCharType="end"/>
      </w:r>
      <w:r>
        <w:rPr>
          <w:rFonts w:hint="eastAsia"/>
          <w:lang w:val="en-US" w:eastAsia="zh-CN"/>
        </w:rPr>
        <w:t xml:space="preserve"> </w:t>
      </w:r>
      <w:r>
        <w:t>监测点布置和监测仪器要求</w:t>
      </w:r>
    </w:p>
    <w:tbl>
      <w:tblPr>
        <w:tblStyle w:val="14"/>
        <w:tblW w:w="8818"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57" w:type="dxa"/>
          <w:bottom w:w="0" w:type="dxa"/>
          <w:right w:w="57" w:type="dxa"/>
        </w:tblCellMar>
      </w:tblPr>
      <w:tblGrid>
        <w:gridCol w:w="540"/>
        <w:gridCol w:w="1191"/>
        <w:gridCol w:w="1984"/>
        <w:gridCol w:w="1701"/>
        <w:gridCol w:w="1418"/>
        <w:gridCol w:w="1984"/>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40" w:type="dxa"/>
            <w:shd w:val="clear" w:color="auto" w:fill="auto"/>
            <w:vAlign w:val="center"/>
          </w:tcPr>
          <w:p>
            <w:pPr>
              <w:pStyle w:val="63"/>
              <w:bidi w:val="0"/>
            </w:pPr>
            <w:r>
              <w:rPr>
                <w:rFonts w:hint="eastAsia"/>
              </w:rPr>
              <w:t>序号</w:t>
            </w:r>
          </w:p>
        </w:tc>
        <w:tc>
          <w:tcPr>
            <w:tcW w:w="1191" w:type="dxa"/>
            <w:shd w:val="clear" w:color="auto" w:fill="auto"/>
            <w:vAlign w:val="center"/>
          </w:tcPr>
          <w:p>
            <w:pPr>
              <w:pStyle w:val="63"/>
              <w:bidi w:val="0"/>
            </w:pPr>
            <w:r>
              <w:rPr>
                <w:rFonts w:hint="eastAsia"/>
              </w:rPr>
              <w:t>监测项目</w:t>
            </w:r>
          </w:p>
        </w:tc>
        <w:tc>
          <w:tcPr>
            <w:tcW w:w="1984" w:type="dxa"/>
            <w:shd w:val="clear" w:color="auto" w:fill="auto"/>
            <w:vAlign w:val="center"/>
          </w:tcPr>
          <w:p>
            <w:pPr>
              <w:pStyle w:val="63"/>
              <w:bidi w:val="0"/>
            </w:pPr>
            <w:r>
              <w:rPr>
                <w:rFonts w:hint="eastAsia"/>
              </w:rPr>
              <w:t>监测点布置位置</w:t>
            </w:r>
          </w:p>
        </w:tc>
        <w:tc>
          <w:tcPr>
            <w:tcW w:w="1701" w:type="dxa"/>
            <w:shd w:val="clear" w:color="auto" w:fill="auto"/>
            <w:vAlign w:val="center"/>
          </w:tcPr>
          <w:p>
            <w:pPr>
              <w:pStyle w:val="63"/>
              <w:bidi w:val="0"/>
            </w:pPr>
            <w:r>
              <w:rPr>
                <w:rFonts w:hint="eastAsia"/>
              </w:rPr>
              <w:t>监测点布置间距</w:t>
            </w:r>
          </w:p>
        </w:tc>
        <w:tc>
          <w:tcPr>
            <w:tcW w:w="1418" w:type="dxa"/>
            <w:shd w:val="clear" w:color="auto" w:fill="auto"/>
            <w:vAlign w:val="center"/>
          </w:tcPr>
          <w:p>
            <w:pPr>
              <w:pStyle w:val="63"/>
              <w:bidi w:val="0"/>
            </w:pPr>
            <w:r>
              <w:rPr>
                <w:rFonts w:hint="eastAsia"/>
              </w:rPr>
              <w:t>监测仪器</w:t>
            </w:r>
          </w:p>
        </w:tc>
        <w:tc>
          <w:tcPr>
            <w:tcW w:w="1984" w:type="dxa"/>
            <w:shd w:val="clear" w:color="auto" w:fill="auto"/>
            <w:vAlign w:val="center"/>
          </w:tcPr>
          <w:p>
            <w:pPr>
              <w:pStyle w:val="63"/>
              <w:bidi w:val="0"/>
            </w:pPr>
            <w:r>
              <w:rPr>
                <w:rFonts w:hint="eastAsia"/>
              </w:rPr>
              <w:t>仪器精度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40" w:type="dxa"/>
            <w:shd w:val="clear" w:color="auto" w:fill="auto"/>
            <w:vAlign w:val="center"/>
          </w:tcPr>
          <w:p>
            <w:pPr>
              <w:pStyle w:val="63"/>
              <w:bidi w:val="0"/>
            </w:pPr>
            <w:r>
              <w:t>1</w:t>
            </w:r>
          </w:p>
        </w:tc>
        <w:tc>
          <w:tcPr>
            <w:tcW w:w="1191" w:type="dxa"/>
            <w:shd w:val="clear" w:color="auto" w:fill="auto"/>
            <w:vAlign w:val="center"/>
          </w:tcPr>
          <w:p>
            <w:pPr>
              <w:pStyle w:val="63"/>
              <w:bidi w:val="0"/>
            </w:pPr>
            <w:r>
              <w:t>竖向位移</w:t>
            </w:r>
          </w:p>
        </w:tc>
        <w:tc>
          <w:tcPr>
            <w:tcW w:w="1984" w:type="dxa"/>
            <w:shd w:val="clear" w:color="auto" w:fill="auto"/>
            <w:vAlign w:val="center"/>
          </w:tcPr>
          <w:p>
            <w:pPr>
              <w:pStyle w:val="63"/>
              <w:bidi w:val="0"/>
            </w:pPr>
            <w:r>
              <w:t>地下结构底板、拱顶、侧墙</w:t>
            </w:r>
          </w:p>
        </w:tc>
        <w:tc>
          <w:tcPr>
            <w:tcW w:w="1701" w:type="dxa"/>
            <w:shd w:val="clear" w:color="auto" w:fill="auto"/>
            <w:vAlign w:val="center"/>
          </w:tcPr>
          <w:p>
            <w:pPr>
              <w:pStyle w:val="63"/>
              <w:bidi w:val="0"/>
            </w:pPr>
            <w:r>
              <w:t>按3m～20m一个断面</w:t>
            </w:r>
          </w:p>
        </w:tc>
        <w:tc>
          <w:tcPr>
            <w:tcW w:w="1418" w:type="dxa"/>
            <w:shd w:val="clear" w:color="auto" w:fill="auto"/>
            <w:vAlign w:val="center"/>
          </w:tcPr>
          <w:p>
            <w:pPr>
              <w:pStyle w:val="63"/>
              <w:bidi w:val="0"/>
            </w:pPr>
            <w:r>
              <w:t>水准仪、静力水准仪、全站仪</w:t>
            </w:r>
          </w:p>
        </w:tc>
        <w:tc>
          <w:tcPr>
            <w:tcW w:w="1984" w:type="dxa"/>
            <w:shd w:val="clear" w:color="auto" w:fill="auto"/>
            <w:vAlign w:val="center"/>
          </w:tcPr>
          <w:p>
            <w:pPr>
              <w:pStyle w:val="63"/>
              <w:bidi w:val="0"/>
            </w:pPr>
            <w:r>
              <w:t>水准仪：0.3mm/km;全站仪:1”，1mm+2PPm</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40" w:type="dxa"/>
            <w:shd w:val="clear" w:color="auto" w:fill="auto"/>
            <w:vAlign w:val="center"/>
          </w:tcPr>
          <w:p>
            <w:pPr>
              <w:pStyle w:val="63"/>
              <w:bidi w:val="0"/>
            </w:pPr>
            <w:r>
              <w:t>2</w:t>
            </w:r>
          </w:p>
        </w:tc>
        <w:tc>
          <w:tcPr>
            <w:tcW w:w="1191" w:type="dxa"/>
            <w:shd w:val="clear" w:color="auto" w:fill="auto"/>
            <w:vAlign w:val="center"/>
          </w:tcPr>
          <w:p>
            <w:pPr>
              <w:pStyle w:val="63"/>
              <w:bidi w:val="0"/>
            </w:pPr>
            <w:r>
              <w:t>水平位移</w:t>
            </w:r>
          </w:p>
        </w:tc>
        <w:tc>
          <w:tcPr>
            <w:tcW w:w="1984" w:type="dxa"/>
            <w:shd w:val="clear" w:color="auto" w:fill="auto"/>
            <w:vAlign w:val="center"/>
          </w:tcPr>
          <w:p>
            <w:pPr>
              <w:pStyle w:val="63"/>
              <w:bidi w:val="0"/>
            </w:pPr>
            <w:r>
              <w:t>地下结构底板、拱顶、侧墙</w:t>
            </w:r>
          </w:p>
        </w:tc>
        <w:tc>
          <w:tcPr>
            <w:tcW w:w="1701" w:type="dxa"/>
            <w:shd w:val="clear" w:color="auto" w:fill="auto"/>
            <w:vAlign w:val="center"/>
          </w:tcPr>
          <w:p>
            <w:pPr>
              <w:pStyle w:val="63"/>
              <w:bidi w:val="0"/>
            </w:pPr>
            <w:r>
              <w:t>按3m～20m一个断面</w:t>
            </w:r>
          </w:p>
        </w:tc>
        <w:tc>
          <w:tcPr>
            <w:tcW w:w="1418" w:type="dxa"/>
            <w:shd w:val="clear" w:color="auto" w:fill="auto"/>
            <w:vAlign w:val="center"/>
          </w:tcPr>
          <w:p>
            <w:pPr>
              <w:pStyle w:val="63"/>
              <w:bidi w:val="0"/>
            </w:pPr>
            <w:r>
              <w:t>全站仪</w:t>
            </w:r>
          </w:p>
        </w:tc>
        <w:tc>
          <w:tcPr>
            <w:tcW w:w="1984" w:type="dxa"/>
            <w:shd w:val="clear" w:color="auto" w:fill="auto"/>
            <w:vAlign w:val="center"/>
          </w:tcPr>
          <w:p>
            <w:pPr>
              <w:pStyle w:val="63"/>
              <w:bidi w:val="0"/>
            </w:pPr>
            <w:r>
              <w:t>1”，1mm+2PPm</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40" w:type="dxa"/>
            <w:shd w:val="clear" w:color="auto" w:fill="auto"/>
            <w:vAlign w:val="center"/>
          </w:tcPr>
          <w:p>
            <w:pPr>
              <w:pStyle w:val="63"/>
              <w:bidi w:val="0"/>
            </w:pPr>
            <w:r>
              <w:t>3</w:t>
            </w:r>
          </w:p>
        </w:tc>
        <w:tc>
          <w:tcPr>
            <w:tcW w:w="1191" w:type="dxa"/>
            <w:shd w:val="clear" w:color="auto" w:fill="auto"/>
            <w:vAlign w:val="center"/>
          </w:tcPr>
          <w:p>
            <w:pPr>
              <w:pStyle w:val="63"/>
              <w:bidi w:val="0"/>
            </w:pPr>
            <w:r>
              <w:t>相对收敛</w:t>
            </w:r>
          </w:p>
        </w:tc>
        <w:tc>
          <w:tcPr>
            <w:tcW w:w="1984" w:type="dxa"/>
            <w:shd w:val="clear" w:color="auto" w:fill="auto"/>
            <w:vAlign w:val="center"/>
          </w:tcPr>
          <w:p>
            <w:pPr>
              <w:pStyle w:val="63"/>
              <w:bidi w:val="0"/>
            </w:pPr>
            <w:r>
              <w:t>地下结构每监测布置不少于两条测线</w:t>
            </w:r>
          </w:p>
        </w:tc>
        <w:tc>
          <w:tcPr>
            <w:tcW w:w="1701" w:type="dxa"/>
            <w:shd w:val="clear" w:color="auto" w:fill="auto"/>
            <w:vAlign w:val="center"/>
          </w:tcPr>
          <w:p>
            <w:pPr>
              <w:pStyle w:val="63"/>
              <w:bidi w:val="0"/>
            </w:pPr>
            <w:r>
              <w:t>按3m～20m一个断面</w:t>
            </w:r>
          </w:p>
        </w:tc>
        <w:tc>
          <w:tcPr>
            <w:tcW w:w="1418" w:type="dxa"/>
            <w:shd w:val="clear" w:color="auto" w:fill="auto"/>
            <w:vAlign w:val="center"/>
          </w:tcPr>
          <w:p>
            <w:pPr>
              <w:pStyle w:val="63"/>
              <w:bidi w:val="0"/>
            </w:pPr>
            <w:r>
              <w:t>全站仪、收敛仪</w:t>
            </w:r>
          </w:p>
        </w:tc>
        <w:tc>
          <w:tcPr>
            <w:tcW w:w="1984" w:type="dxa"/>
            <w:shd w:val="clear" w:color="auto" w:fill="auto"/>
            <w:vAlign w:val="center"/>
          </w:tcPr>
          <w:p>
            <w:pPr>
              <w:pStyle w:val="63"/>
              <w:bidi w:val="0"/>
            </w:pPr>
            <w:r>
              <w:t>全站仪:1”，1mm+2PPm;收敛仪：0.1mm</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40" w:type="dxa"/>
            <w:shd w:val="clear" w:color="auto" w:fill="auto"/>
            <w:vAlign w:val="center"/>
          </w:tcPr>
          <w:p>
            <w:pPr>
              <w:pStyle w:val="63"/>
              <w:bidi w:val="0"/>
            </w:pPr>
            <w:r>
              <w:t>4</w:t>
            </w:r>
          </w:p>
        </w:tc>
        <w:tc>
          <w:tcPr>
            <w:tcW w:w="1191" w:type="dxa"/>
            <w:shd w:val="clear" w:color="auto" w:fill="auto"/>
            <w:vAlign w:val="center"/>
          </w:tcPr>
          <w:p>
            <w:pPr>
              <w:pStyle w:val="63"/>
              <w:bidi w:val="0"/>
            </w:pPr>
            <w:r>
              <w:t>变形缝张开量、裂缝</w:t>
            </w:r>
          </w:p>
        </w:tc>
        <w:tc>
          <w:tcPr>
            <w:tcW w:w="1984" w:type="dxa"/>
            <w:shd w:val="clear" w:color="auto" w:fill="auto"/>
            <w:vAlign w:val="center"/>
          </w:tcPr>
          <w:p>
            <w:pPr>
              <w:pStyle w:val="63"/>
              <w:bidi w:val="0"/>
            </w:pPr>
            <w:r>
              <w:t>结构裂缝位置、结构变形缝两侧</w:t>
            </w:r>
          </w:p>
        </w:tc>
        <w:tc>
          <w:tcPr>
            <w:tcW w:w="1701" w:type="dxa"/>
            <w:shd w:val="clear" w:color="auto" w:fill="auto"/>
            <w:vAlign w:val="center"/>
          </w:tcPr>
          <w:p>
            <w:pPr>
              <w:pStyle w:val="63"/>
              <w:bidi w:val="0"/>
            </w:pPr>
            <w:r>
              <w:t>缝的两侧均匀布置</w:t>
            </w:r>
          </w:p>
        </w:tc>
        <w:tc>
          <w:tcPr>
            <w:tcW w:w="1418" w:type="dxa"/>
            <w:shd w:val="clear" w:color="auto" w:fill="auto"/>
            <w:vAlign w:val="center"/>
          </w:tcPr>
          <w:p>
            <w:pPr>
              <w:pStyle w:val="63"/>
              <w:bidi w:val="0"/>
            </w:pPr>
            <w:r>
              <w:t>裂缝计、游标卡尺、全站仪</w:t>
            </w:r>
          </w:p>
        </w:tc>
        <w:tc>
          <w:tcPr>
            <w:tcW w:w="1984" w:type="dxa"/>
            <w:shd w:val="clear" w:color="auto" w:fill="auto"/>
            <w:vAlign w:val="center"/>
          </w:tcPr>
          <w:p>
            <w:pPr>
              <w:pStyle w:val="63"/>
              <w:bidi w:val="0"/>
            </w:pPr>
            <w:r>
              <w:t>裂缝计、游标卡尺：0.1mm;全站仪:1”，1mm+2PPm;</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40" w:type="dxa"/>
            <w:shd w:val="clear" w:color="auto" w:fill="auto"/>
            <w:vAlign w:val="center"/>
          </w:tcPr>
          <w:p>
            <w:pPr>
              <w:pStyle w:val="63"/>
              <w:bidi w:val="0"/>
            </w:pPr>
            <w:r>
              <w:t>5</w:t>
            </w:r>
          </w:p>
        </w:tc>
        <w:tc>
          <w:tcPr>
            <w:tcW w:w="1191" w:type="dxa"/>
            <w:shd w:val="clear" w:color="auto" w:fill="auto"/>
            <w:vAlign w:val="center"/>
          </w:tcPr>
          <w:p>
            <w:pPr>
              <w:pStyle w:val="63"/>
              <w:bidi w:val="0"/>
            </w:pPr>
            <w:r>
              <w:t>隧道断面尺寸</w:t>
            </w:r>
          </w:p>
        </w:tc>
        <w:tc>
          <w:tcPr>
            <w:tcW w:w="1984" w:type="dxa"/>
            <w:shd w:val="clear" w:color="auto" w:fill="auto"/>
            <w:vAlign w:val="center"/>
          </w:tcPr>
          <w:p>
            <w:pPr>
              <w:pStyle w:val="63"/>
              <w:bidi w:val="0"/>
            </w:pPr>
            <w:r>
              <w:t>城市轨道交通地下结构</w:t>
            </w:r>
          </w:p>
        </w:tc>
        <w:tc>
          <w:tcPr>
            <w:tcW w:w="1701" w:type="dxa"/>
            <w:shd w:val="clear" w:color="auto" w:fill="auto"/>
            <w:vAlign w:val="center"/>
          </w:tcPr>
          <w:p>
            <w:pPr>
              <w:pStyle w:val="63"/>
              <w:bidi w:val="0"/>
            </w:pPr>
            <w:r>
              <w:t>按变形断面或在重点位置布设</w:t>
            </w:r>
          </w:p>
        </w:tc>
        <w:tc>
          <w:tcPr>
            <w:tcW w:w="1418" w:type="dxa"/>
            <w:shd w:val="clear" w:color="auto" w:fill="auto"/>
            <w:vAlign w:val="center"/>
          </w:tcPr>
          <w:p>
            <w:pPr>
              <w:pStyle w:val="63"/>
              <w:bidi w:val="0"/>
            </w:pPr>
            <w:r>
              <w:t>全站仪</w:t>
            </w:r>
          </w:p>
        </w:tc>
        <w:tc>
          <w:tcPr>
            <w:tcW w:w="1984" w:type="dxa"/>
            <w:shd w:val="clear" w:color="auto" w:fill="auto"/>
            <w:vAlign w:val="center"/>
          </w:tcPr>
          <w:p>
            <w:pPr>
              <w:pStyle w:val="63"/>
              <w:bidi w:val="0"/>
            </w:pPr>
            <w:r>
              <w:t>1”，1mm+2PPm</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40" w:type="dxa"/>
            <w:shd w:val="clear" w:color="auto" w:fill="auto"/>
            <w:vAlign w:val="center"/>
          </w:tcPr>
          <w:p>
            <w:pPr>
              <w:pStyle w:val="63"/>
              <w:bidi w:val="0"/>
            </w:pPr>
            <w:r>
              <w:t>6</w:t>
            </w:r>
          </w:p>
        </w:tc>
        <w:tc>
          <w:tcPr>
            <w:tcW w:w="1191" w:type="dxa"/>
            <w:shd w:val="clear" w:color="auto" w:fill="auto"/>
            <w:vAlign w:val="center"/>
          </w:tcPr>
          <w:p>
            <w:pPr>
              <w:pStyle w:val="63"/>
              <w:bidi w:val="0"/>
            </w:pPr>
            <w:r>
              <w:t>道床与轨道变位</w:t>
            </w:r>
          </w:p>
        </w:tc>
        <w:tc>
          <w:tcPr>
            <w:tcW w:w="1984" w:type="dxa"/>
            <w:shd w:val="clear" w:color="auto" w:fill="auto"/>
            <w:vAlign w:val="center"/>
          </w:tcPr>
          <w:p>
            <w:pPr>
              <w:pStyle w:val="63"/>
              <w:bidi w:val="0"/>
            </w:pPr>
            <w:r>
              <w:t>道床的纵、横断面上，两条轨道上</w:t>
            </w:r>
          </w:p>
        </w:tc>
        <w:tc>
          <w:tcPr>
            <w:tcW w:w="1701" w:type="dxa"/>
            <w:shd w:val="clear" w:color="auto" w:fill="auto"/>
            <w:vAlign w:val="center"/>
          </w:tcPr>
          <w:p>
            <w:pPr>
              <w:pStyle w:val="63"/>
              <w:bidi w:val="0"/>
            </w:pPr>
            <w:r>
              <w:t>按3m～20m一个断面</w:t>
            </w:r>
          </w:p>
        </w:tc>
        <w:tc>
          <w:tcPr>
            <w:tcW w:w="1418" w:type="dxa"/>
            <w:shd w:val="clear" w:color="auto" w:fill="auto"/>
            <w:vAlign w:val="center"/>
          </w:tcPr>
          <w:p>
            <w:pPr>
              <w:pStyle w:val="63"/>
              <w:bidi w:val="0"/>
            </w:pPr>
            <w:r>
              <w:t>水准仪、静力水准仪、全站仪、道尺</w:t>
            </w:r>
          </w:p>
        </w:tc>
        <w:tc>
          <w:tcPr>
            <w:tcW w:w="1984" w:type="dxa"/>
            <w:shd w:val="clear" w:color="auto" w:fill="auto"/>
            <w:vAlign w:val="center"/>
          </w:tcPr>
          <w:p>
            <w:pPr>
              <w:pStyle w:val="63"/>
              <w:bidi w:val="0"/>
            </w:pPr>
            <w:r>
              <w:t>水准仪：0.3mm/km;全站仪:1”，1mm+2PPm；道尺：≤±0.3mm</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40" w:type="dxa"/>
            <w:shd w:val="clear" w:color="auto" w:fill="auto"/>
            <w:vAlign w:val="center"/>
          </w:tcPr>
          <w:p>
            <w:pPr>
              <w:pStyle w:val="63"/>
              <w:bidi w:val="0"/>
            </w:pPr>
            <w:r>
              <w:t>7</w:t>
            </w:r>
          </w:p>
        </w:tc>
        <w:tc>
          <w:tcPr>
            <w:tcW w:w="1191" w:type="dxa"/>
            <w:shd w:val="clear" w:color="auto" w:fill="auto"/>
            <w:vAlign w:val="center"/>
          </w:tcPr>
          <w:p>
            <w:pPr>
              <w:pStyle w:val="63"/>
              <w:bidi w:val="0"/>
            </w:pPr>
            <w:r>
              <w:t>地下水水位</w:t>
            </w:r>
          </w:p>
        </w:tc>
        <w:tc>
          <w:tcPr>
            <w:tcW w:w="1984" w:type="dxa"/>
            <w:shd w:val="clear" w:color="auto" w:fill="auto"/>
            <w:vAlign w:val="center"/>
          </w:tcPr>
          <w:p>
            <w:pPr>
              <w:pStyle w:val="63"/>
              <w:bidi w:val="0"/>
            </w:pPr>
            <w:r>
              <w:t>外部作业空间与城市轨道交通结构之间</w:t>
            </w:r>
          </w:p>
        </w:tc>
        <w:tc>
          <w:tcPr>
            <w:tcW w:w="1701" w:type="dxa"/>
            <w:shd w:val="clear" w:color="auto" w:fill="auto"/>
            <w:vAlign w:val="center"/>
          </w:tcPr>
          <w:p>
            <w:pPr>
              <w:pStyle w:val="63"/>
              <w:bidi w:val="0"/>
            </w:pPr>
            <w:r>
              <w:t>孔间距15m～25m</w:t>
            </w:r>
          </w:p>
        </w:tc>
        <w:tc>
          <w:tcPr>
            <w:tcW w:w="1418" w:type="dxa"/>
            <w:shd w:val="clear" w:color="auto" w:fill="auto"/>
            <w:vAlign w:val="center"/>
          </w:tcPr>
          <w:p>
            <w:pPr>
              <w:pStyle w:val="63"/>
              <w:bidi w:val="0"/>
            </w:pPr>
            <w:r>
              <w:t>水位计</w:t>
            </w:r>
          </w:p>
        </w:tc>
        <w:tc>
          <w:tcPr>
            <w:tcW w:w="1984" w:type="dxa"/>
            <w:shd w:val="clear" w:color="auto" w:fill="auto"/>
            <w:vAlign w:val="center"/>
          </w:tcPr>
          <w:p>
            <w:pPr>
              <w:pStyle w:val="63"/>
              <w:bidi w:val="0"/>
            </w:pPr>
            <w:r>
              <w:t>10.0mm</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540" w:type="dxa"/>
            <w:shd w:val="clear" w:color="auto" w:fill="auto"/>
            <w:vAlign w:val="center"/>
          </w:tcPr>
          <w:p>
            <w:pPr>
              <w:pStyle w:val="63"/>
              <w:bidi w:val="0"/>
            </w:pPr>
            <w:r>
              <w:t>8</w:t>
            </w:r>
          </w:p>
        </w:tc>
        <w:tc>
          <w:tcPr>
            <w:tcW w:w="1191" w:type="dxa"/>
            <w:shd w:val="clear" w:color="auto" w:fill="auto"/>
            <w:vAlign w:val="center"/>
          </w:tcPr>
          <w:p>
            <w:pPr>
              <w:pStyle w:val="63"/>
              <w:bidi w:val="0"/>
            </w:pPr>
            <w:r>
              <w:t>岩、土体深层水平位移</w:t>
            </w:r>
          </w:p>
        </w:tc>
        <w:tc>
          <w:tcPr>
            <w:tcW w:w="1984" w:type="dxa"/>
            <w:shd w:val="clear" w:color="auto" w:fill="auto"/>
            <w:vAlign w:val="center"/>
          </w:tcPr>
          <w:p>
            <w:pPr>
              <w:pStyle w:val="63"/>
              <w:bidi w:val="0"/>
            </w:pPr>
            <w:r>
              <w:t>在临近地下结构的支护结构和土体位置</w:t>
            </w:r>
          </w:p>
        </w:tc>
        <w:tc>
          <w:tcPr>
            <w:tcW w:w="1701" w:type="dxa"/>
            <w:shd w:val="clear" w:color="auto" w:fill="auto"/>
            <w:vAlign w:val="center"/>
          </w:tcPr>
          <w:p>
            <w:pPr>
              <w:pStyle w:val="63"/>
              <w:bidi w:val="0"/>
            </w:pPr>
            <w:r>
              <w:t>按变形断面或在重点位置布设</w:t>
            </w:r>
          </w:p>
        </w:tc>
        <w:tc>
          <w:tcPr>
            <w:tcW w:w="1418" w:type="dxa"/>
            <w:shd w:val="clear" w:color="auto" w:fill="auto"/>
            <w:vAlign w:val="center"/>
          </w:tcPr>
          <w:p>
            <w:pPr>
              <w:pStyle w:val="63"/>
              <w:bidi w:val="0"/>
            </w:pPr>
            <w:r>
              <w:t>测斜仪</w:t>
            </w:r>
          </w:p>
        </w:tc>
        <w:tc>
          <w:tcPr>
            <w:tcW w:w="1984" w:type="dxa"/>
            <w:shd w:val="clear" w:color="auto" w:fill="auto"/>
            <w:vAlign w:val="center"/>
          </w:tcPr>
          <w:p>
            <w:pPr>
              <w:pStyle w:val="63"/>
              <w:bidi w:val="0"/>
            </w:pPr>
            <w:r>
              <w:t>0.5mm/m</w:t>
            </w:r>
          </w:p>
        </w:tc>
      </w:tr>
    </w:tbl>
    <w:p>
      <w:pPr>
        <w:pStyle w:val="62"/>
        <w:bidi w:val="0"/>
        <w:jc w:val="left"/>
      </w:pPr>
      <w:r>
        <w:t>注：监测点和监测断面的布置，应根据外部作业影响等级和城市轨道交通结构的响应特征综合确定。</w:t>
      </w:r>
    </w:p>
    <w:p>
      <w:pPr>
        <w:bidi w:val="0"/>
      </w:pPr>
      <w:r>
        <w:t>监测的技术标准、测量精度应符合现行国家标准《工程测量规范》GB 50026中变形监测的规定</w:t>
      </w:r>
      <w:r>
        <w:rPr>
          <w:rFonts w:hint="eastAsia"/>
        </w:rPr>
        <w:t>。</w:t>
      </w:r>
      <w:r>
        <w:t>变形监测网基准点、工作基点的布设，应符合现行国家标准《工程测量规范》GB50026的相应规定</w:t>
      </w:r>
      <w:r>
        <w:rPr>
          <w:rFonts w:hint="eastAsia"/>
        </w:rPr>
        <w:t>。</w:t>
      </w:r>
    </w:p>
    <w:p>
      <w:pPr>
        <w:pStyle w:val="3"/>
        <w:rPr>
          <w:rFonts w:hint="eastAsia"/>
          <w:color w:val="auto"/>
        </w:rPr>
      </w:pPr>
      <w:bookmarkStart w:id="30" w:name="_Toc19717239"/>
      <w:bookmarkStart w:id="31" w:name="_Toc30105"/>
      <w:r>
        <w:rPr>
          <w:rFonts w:hint="eastAsia"/>
          <w:color w:val="auto"/>
          <w:lang w:val="en-US" w:eastAsia="zh-CN"/>
        </w:rPr>
        <w:t xml:space="preserve">10.3 </w:t>
      </w:r>
      <w:r>
        <w:rPr>
          <w:rFonts w:hint="eastAsia"/>
          <w:color w:val="auto"/>
        </w:rPr>
        <w:t>监测频率</w:t>
      </w:r>
      <w:bookmarkEnd w:id="30"/>
      <w:bookmarkEnd w:id="31"/>
    </w:p>
    <w:p>
      <w:pPr>
        <w:bidi w:val="0"/>
      </w:pPr>
      <w:r>
        <w:rPr>
          <w:rFonts w:hint="eastAsia"/>
        </w:rPr>
        <w:t>（1）</w:t>
      </w:r>
      <w:r>
        <w:t>城市轨道交通结构的监测频率，应能系统反映监测对象所测项目的重要变化过程及其变化时刻。当监测数据接近城市轨道交通结构安全控制指标值的预警值时，应提高监测频率；当发现城市轨道交通结构有异常情况或外部作业有危险事故征兆时，应采用不间断实时监测。</w:t>
      </w:r>
    </w:p>
    <w:p>
      <w:pPr>
        <w:bidi w:val="0"/>
      </w:pPr>
      <w:r>
        <w:rPr>
          <w:rFonts w:hint="eastAsia"/>
        </w:rPr>
        <w:t>（2）</w:t>
      </w:r>
      <w:r>
        <w:t>城市轨道交通结构的监测周期，应从测定监测项目初始值开始，至外部作业完成且监测数据趋于稳定后结束。</w:t>
      </w:r>
    </w:p>
    <w:p>
      <w:pPr>
        <w:bidi w:val="0"/>
      </w:pPr>
      <w:r>
        <w:rPr>
          <w:rFonts w:hint="eastAsia"/>
        </w:rPr>
        <w:t>（3）</w:t>
      </w:r>
      <w:r>
        <w:t>监测项目的初始值应在外部作业实施前测定，应取至少连续测量3次的稳定值的平均数作为初始值。</w:t>
      </w:r>
    </w:p>
    <w:p>
      <w:pPr>
        <w:pStyle w:val="3"/>
        <w:bidi w:val="0"/>
        <w:rPr>
          <w:rFonts w:hint="eastAsia"/>
          <w:lang w:val="en-US" w:eastAsia="zh-CN"/>
        </w:rPr>
      </w:pPr>
      <w:r>
        <w:rPr>
          <w:rFonts w:hint="eastAsia"/>
          <w:lang w:val="en-US" w:eastAsia="zh-CN"/>
        </w:rPr>
        <w:t xml:space="preserve">10.4 </w:t>
      </w:r>
      <w:bookmarkStart w:id="32" w:name="_Toc19717240"/>
      <w:bookmarkStart w:id="33" w:name="_Toc28957470"/>
      <w:r>
        <w:rPr>
          <w:rFonts w:hint="eastAsia"/>
        </w:rPr>
        <w:t>监测预警</w:t>
      </w:r>
      <w:bookmarkEnd w:id="32"/>
      <w:bookmarkEnd w:id="33"/>
    </w:p>
    <w:p>
      <w:pPr>
        <w:bidi w:val="0"/>
      </w:pPr>
      <w:r>
        <w:rPr>
          <w:rFonts w:hint="eastAsia"/>
        </w:rPr>
        <w:t>（1）</w:t>
      </w:r>
      <w:r>
        <w:t>监测预警等级划分及应对管理措施应符合表9</w:t>
      </w:r>
      <w:r>
        <w:rPr>
          <w:rFonts w:hint="eastAsia"/>
        </w:rPr>
        <w:t>-3</w:t>
      </w:r>
      <w:r>
        <w:t>的规定</w:t>
      </w:r>
      <w:r>
        <w:rPr>
          <w:rFonts w:hint="eastAsia"/>
        </w:rPr>
        <w:t>：</w:t>
      </w:r>
    </w:p>
    <w:p>
      <w:pPr>
        <w:pStyle w:val="62"/>
        <w:bidi w:val="0"/>
      </w:pPr>
      <w:r>
        <w:rPr>
          <w:rFonts w:hint="eastAsia"/>
        </w:rPr>
        <w:t xml:space="preserve">表 </w:t>
      </w:r>
      <w:r>
        <w:fldChar w:fldCharType="begin"/>
      </w:r>
      <w:r>
        <w:instrText xml:space="preserve"> </w:instrText>
      </w:r>
      <w:r>
        <w:rPr>
          <w:rFonts w:hint="eastAsia"/>
        </w:rPr>
        <w:instrText xml:space="preserve">STYLEREF 1 \s</w:instrText>
      </w:r>
      <w:r>
        <w:instrText xml:space="preserve"> </w:instrText>
      </w:r>
      <w:r>
        <w:fldChar w:fldCharType="separate"/>
      </w:r>
      <w:r>
        <w:t>9</w:t>
      </w:r>
      <w:r>
        <w:fldChar w:fldCharType="end"/>
      </w:r>
      <w:r>
        <w:noBreakHyphen/>
      </w:r>
      <w:r>
        <w:fldChar w:fldCharType="begin"/>
      </w:r>
      <w:r>
        <w:instrText xml:space="preserve"> </w:instrText>
      </w:r>
      <w:r>
        <w:rPr>
          <w:rFonts w:hint="eastAsia"/>
        </w:rPr>
        <w:instrText xml:space="preserve">SEQ 表 \* ARABIC \s 1</w:instrText>
      </w:r>
      <w:r>
        <w:instrText xml:space="preserve"> </w:instrText>
      </w:r>
      <w:r>
        <w:fldChar w:fldCharType="separate"/>
      </w:r>
      <w:r>
        <w:t>3</w:t>
      </w:r>
      <w:r>
        <w:fldChar w:fldCharType="end"/>
      </w:r>
      <w:r>
        <w:rPr>
          <w:rFonts w:hint="eastAsia"/>
        </w:rPr>
        <w:t>监测预警等级划分及应对管理措施</w:t>
      </w:r>
    </w:p>
    <w:tbl>
      <w:tblPr>
        <w:tblStyle w:val="14"/>
        <w:tblW w:w="4998"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1665"/>
        <w:gridCol w:w="533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1720" w:type="dxa"/>
            <w:shd w:val="clear" w:color="auto" w:fill="auto"/>
            <w:vAlign w:val="center"/>
          </w:tcPr>
          <w:p>
            <w:pPr>
              <w:pStyle w:val="63"/>
              <w:bidi w:val="0"/>
            </w:pPr>
            <w:r>
              <w:t>监测预警等级</w:t>
            </w:r>
          </w:p>
        </w:tc>
        <w:tc>
          <w:tcPr>
            <w:tcW w:w="1665" w:type="dxa"/>
            <w:shd w:val="clear" w:color="auto" w:fill="auto"/>
            <w:vAlign w:val="center"/>
          </w:tcPr>
          <w:p>
            <w:pPr>
              <w:pStyle w:val="63"/>
              <w:bidi w:val="0"/>
            </w:pPr>
            <w:r>
              <w:t>监测比值G</w:t>
            </w:r>
          </w:p>
        </w:tc>
        <w:tc>
          <w:tcPr>
            <w:tcW w:w="5332" w:type="dxa"/>
            <w:shd w:val="clear" w:color="auto" w:fill="auto"/>
            <w:vAlign w:val="center"/>
          </w:tcPr>
          <w:p>
            <w:pPr>
              <w:pStyle w:val="63"/>
              <w:bidi w:val="0"/>
            </w:pPr>
            <w:r>
              <w:t>应对管理措施</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1720" w:type="dxa"/>
            <w:shd w:val="clear" w:color="auto" w:fill="auto"/>
            <w:vAlign w:val="center"/>
          </w:tcPr>
          <w:p>
            <w:pPr>
              <w:pStyle w:val="63"/>
              <w:bidi w:val="0"/>
            </w:pPr>
            <w:r>
              <w:t>A</w:t>
            </w:r>
          </w:p>
        </w:tc>
        <w:tc>
          <w:tcPr>
            <w:tcW w:w="1665" w:type="dxa"/>
            <w:shd w:val="clear" w:color="auto" w:fill="auto"/>
            <w:vAlign w:val="center"/>
          </w:tcPr>
          <w:p>
            <w:pPr>
              <w:pStyle w:val="63"/>
              <w:bidi w:val="0"/>
            </w:pPr>
            <w:r>
              <w:t>G＜0.6</w:t>
            </w:r>
          </w:p>
        </w:tc>
        <w:tc>
          <w:tcPr>
            <w:tcW w:w="5332" w:type="dxa"/>
            <w:shd w:val="clear" w:color="auto" w:fill="auto"/>
            <w:vAlign w:val="center"/>
          </w:tcPr>
          <w:p>
            <w:pPr>
              <w:pStyle w:val="63"/>
              <w:bidi w:val="0"/>
            </w:pPr>
            <w:r>
              <w:t>可正常进行外部作业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720" w:type="dxa"/>
            <w:shd w:val="clear" w:color="auto" w:fill="auto"/>
            <w:vAlign w:val="center"/>
          </w:tcPr>
          <w:p>
            <w:pPr>
              <w:pStyle w:val="63"/>
              <w:bidi w:val="0"/>
            </w:pPr>
            <w:r>
              <w:t>B</w:t>
            </w:r>
          </w:p>
        </w:tc>
        <w:tc>
          <w:tcPr>
            <w:tcW w:w="1665" w:type="dxa"/>
            <w:shd w:val="clear" w:color="auto" w:fill="auto"/>
            <w:vAlign w:val="center"/>
          </w:tcPr>
          <w:p>
            <w:pPr>
              <w:pStyle w:val="63"/>
              <w:bidi w:val="0"/>
            </w:pPr>
            <w:r>
              <w:t>0.6≤G＜0.8</w:t>
            </w:r>
          </w:p>
        </w:tc>
        <w:tc>
          <w:tcPr>
            <w:tcW w:w="5332" w:type="dxa"/>
            <w:shd w:val="clear" w:color="auto" w:fill="auto"/>
            <w:vAlign w:val="center"/>
          </w:tcPr>
          <w:p>
            <w:pPr>
              <w:pStyle w:val="63"/>
              <w:bidi w:val="0"/>
            </w:pPr>
            <w:r>
              <w:t>监测预警，并采取加密监测点或提高监测频率等措施加强对城市轨道交通结构的监测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720" w:type="dxa"/>
            <w:shd w:val="clear" w:color="auto" w:fill="auto"/>
            <w:vAlign w:val="center"/>
          </w:tcPr>
          <w:p>
            <w:pPr>
              <w:pStyle w:val="63"/>
              <w:bidi w:val="0"/>
            </w:pPr>
            <w:r>
              <w:t>C</w:t>
            </w:r>
          </w:p>
        </w:tc>
        <w:tc>
          <w:tcPr>
            <w:tcW w:w="1665" w:type="dxa"/>
            <w:shd w:val="clear" w:color="auto" w:fill="auto"/>
            <w:vAlign w:val="center"/>
          </w:tcPr>
          <w:p>
            <w:pPr>
              <w:pStyle w:val="63"/>
              <w:bidi w:val="0"/>
            </w:pPr>
            <w:r>
              <w:t>0.8≤G＜1.0</w:t>
            </w:r>
          </w:p>
        </w:tc>
        <w:tc>
          <w:tcPr>
            <w:tcW w:w="5332" w:type="dxa"/>
            <w:shd w:val="clear" w:color="auto" w:fill="auto"/>
            <w:vAlign w:val="center"/>
          </w:tcPr>
          <w:p>
            <w:pPr>
              <w:pStyle w:val="63"/>
              <w:bidi w:val="0"/>
            </w:pPr>
            <w:r>
              <w:t>应暂停外部作业，进行过程安全评估工作，各方共同制定相应安全保护措施，并经组织审查后，开展后续工作</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720" w:type="dxa"/>
            <w:shd w:val="clear" w:color="auto" w:fill="auto"/>
            <w:vAlign w:val="center"/>
          </w:tcPr>
          <w:p>
            <w:pPr>
              <w:pStyle w:val="63"/>
              <w:bidi w:val="0"/>
            </w:pPr>
            <w:r>
              <w:t>D</w:t>
            </w:r>
          </w:p>
        </w:tc>
        <w:tc>
          <w:tcPr>
            <w:tcW w:w="1665" w:type="dxa"/>
            <w:shd w:val="clear" w:color="auto" w:fill="auto"/>
            <w:vAlign w:val="center"/>
          </w:tcPr>
          <w:p>
            <w:pPr>
              <w:pStyle w:val="63"/>
              <w:bidi w:val="0"/>
            </w:pPr>
            <w:r>
              <w:t>1.0≤G</w:t>
            </w:r>
          </w:p>
        </w:tc>
        <w:tc>
          <w:tcPr>
            <w:tcW w:w="5332" w:type="dxa"/>
            <w:shd w:val="clear" w:color="auto" w:fill="auto"/>
            <w:vAlign w:val="center"/>
          </w:tcPr>
          <w:p>
            <w:pPr>
              <w:pStyle w:val="63"/>
              <w:bidi w:val="0"/>
            </w:pPr>
            <w:r>
              <w:t>启动安全应急预案</w:t>
            </w:r>
          </w:p>
        </w:tc>
      </w:tr>
    </w:tbl>
    <w:p>
      <w:pPr>
        <w:pStyle w:val="62"/>
        <w:bidi w:val="0"/>
        <w:jc w:val="left"/>
      </w:pPr>
      <w:r>
        <w:t>注：监测比值G为监测项目实测值与结构安全控制指标值的比值。</w:t>
      </w:r>
    </w:p>
    <w:p>
      <w:pPr>
        <w:bidi w:val="0"/>
      </w:pPr>
      <w:r>
        <w:rPr>
          <w:rFonts w:hint="eastAsia"/>
        </w:rPr>
        <w:t>（2）</w:t>
      </w:r>
      <w:r>
        <w:t>监测预警等级的划分，应结合城市轨道交通结构监测数据的变化速率值，当每天的变化速率值连续3天超过2mm时，监测预警等级应评定为C级。</w:t>
      </w:r>
    </w:p>
    <w:p>
      <w:pPr>
        <w:bidi w:val="0"/>
      </w:pPr>
      <w:r>
        <w:rPr>
          <w:rFonts w:hint="eastAsia"/>
        </w:rPr>
        <w:t>（3）</w:t>
      </w:r>
      <w:r>
        <w:t>城市轨道交通结构的监测信息应及时反馈给相关单位</w:t>
      </w:r>
      <w:r>
        <w:rPr>
          <w:rFonts w:hint="eastAsia"/>
        </w:rPr>
        <w:t>。</w:t>
      </w:r>
    </w:p>
    <w:p>
      <w:pPr>
        <w:pStyle w:val="3"/>
        <w:rPr>
          <w:color w:val="auto"/>
        </w:rPr>
      </w:pPr>
      <w:bookmarkStart w:id="34" w:name="_Toc19717241"/>
      <w:bookmarkStart w:id="35" w:name="_Toc12046"/>
      <w:r>
        <w:rPr>
          <w:rFonts w:hint="eastAsia"/>
          <w:color w:val="auto"/>
          <w:lang w:val="en-US" w:eastAsia="zh-CN"/>
        </w:rPr>
        <w:t xml:space="preserve">10.5 </w:t>
      </w:r>
      <w:r>
        <w:rPr>
          <w:rFonts w:hint="eastAsia"/>
          <w:color w:val="auto"/>
        </w:rPr>
        <w:t>监测注意事项</w:t>
      </w:r>
      <w:bookmarkEnd w:id="34"/>
      <w:bookmarkEnd w:id="35"/>
    </w:p>
    <w:p>
      <w:pPr>
        <w:bidi w:val="0"/>
      </w:pPr>
      <w:r>
        <w:rPr>
          <w:rFonts w:hint="eastAsia"/>
        </w:rPr>
        <w:t>（</w:t>
      </w:r>
      <w:r>
        <w:t>1</w:t>
      </w:r>
      <w:r>
        <w:rPr>
          <w:rFonts w:hint="eastAsia"/>
        </w:rPr>
        <w:t>）为了保证邻近施工对既有轨道交通设施的影响得到准确合理的判断，开工前应对既有轨道交通设施进行详细、周密的调查，作好结构安全性评估和现状记录工作，制定安全合理的监测控制标准。</w:t>
      </w:r>
    </w:p>
    <w:p>
      <w:pPr>
        <w:bidi w:val="0"/>
      </w:pPr>
      <w:r>
        <w:rPr>
          <w:rFonts w:hint="eastAsia"/>
        </w:rPr>
        <w:t>（</w:t>
      </w:r>
      <w:r>
        <w:t>2</w:t>
      </w:r>
      <w:r>
        <w:rPr>
          <w:rFonts w:hint="eastAsia"/>
        </w:rPr>
        <w:t>）量测数据必须完整、可靠，对施工工况应有详细的描述，使之真正起到施工监控作用，为设计和施工提供依据。</w:t>
      </w:r>
    </w:p>
    <w:p>
      <w:pPr>
        <w:bidi w:val="0"/>
      </w:pPr>
      <w:r>
        <w:rPr>
          <w:rFonts w:hint="eastAsia"/>
        </w:rPr>
        <w:t>（</w:t>
      </w:r>
      <w:r>
        <w:t>3</w:t>
      </w:r>
      <w:r>
        <w:rPr>
          <w:rFonts w:hint="eastAsia"/>
        </w:rPr>
        <w:t>）所有测点均应反映施工中受力或变形等随时间的变化，即从施工开始到完成、观测数据趋于稳定为止。</w:t>
      </w:r>
    </w:p>
    <w:p>
      <w:pPr>
        <w:bidi w:val="0"/>
      </w:pPr>
      <w:r>
        <w:rPr>
          <w:rFonts w:hint="eastAsia"/>
        </w:rPr>
        <w:t>（</w:t>
      </w:r>
      <w:r>
        <w:t>4</w:t>
      </w:r>
      <w:r>
        <w:rPr>
          <w:rFonts w:hint="eastAsia"/>
        </w:rPr>
        <w:t>）监测数据应及时分析，沉降、位移等观测项目尚应绘制随时间变化的关系曲线，对变形和内力的发展趋势做出评价。监测单位应能根据对当前测试数据的分析，较好地预测下一施工步将引起的沉降变形等，并对施工措施提出相应建议。</w:t>
      </w:r>
    </w:p>
    <w:p>
      <w:pPr>
        <w:bidi w:val="0"/>
      </w:pPr>
      <w:r>
        <w:rPr>
          <w:rFonts w:hint="eastAsia"/>
        </w:rPr>
        <w:t>（</w:t>
      </w:r>
      <w:r>
        <w:t>5</w:t>
      </w:r>
      <w:r>
        <w:rPr>
          <w:rFonts w:hint="eastAsia"/>
        </w:rPr>
        <w:t>）施工过程中监测单位应定期向运营单位、建设单位、设计单位、评估单位和施工单位提供监测资料以便判断结构和地层的变形情况，必要时能及时变更设计参数和施工方法。监测单位应于量测工作结束后及时向运营单位、建设单位、设计单位及施工单位提供一份量测报告，内容包括：测点布置、测试方法、经整理的量测资料及分析的主要成果、结论与建议、量测记录汇总等。</w:t>
      </w:r>
    </w:p>
    <w:p>
      <w:pPr>
        <w:bidi w:val="0"/>
      </w:pPr>
      <w:r>
        <w:rPr>
          <w:rFonts w:hint="eastAsia"/>
        </w:rPr>
        <w:t>（</w:t>
      </w:r>
      <w:r>
        <w:t>6</w:t>
      </w:r>
      <w:r>
        <w:rPr>
          <w:rFonts w:hint="eastAsia"/>
        </w:rPr>
        <w:t>）除专门的监测单位外，施工方亦应在施工过程中建立自己的监测体系，以便掌握第一手资料，同时对监测单位的量测结果进行验证。</w:t>
      </w:r>
    </w:p>
    <w:p>
      <w:pPr>
        <w:bidi w:val="0"/>
      </w:pPr>
      <w:r>
        <w:rPr>
          <w:rFonts w:hint="eastAsia"/>
        </w:rPr>
        <w:t>（</w:t>
      </w:r>
      <w:r>
        <w:t>7</w:t>
      </w:r>
      <w:r>
        <w:rPr>
          <w:rFonts w:hint="eastAsia"/>
        </w:rPr>
        <w:t>）施工过程中，施工应保证监测数据的完整、可靠性，加强对数据的分析与利用，在每个主要工况工前工后都应根据现场监测数据，对工况过程中的环境反馈做分析及预测。并将此“施工</w:t>
      </w:r>
      <w:r>
        <w:t>-&gt;</w:t>
      </w:r>
      <w:r>
        <w:rPr>
          <w:rFonts w:hint="eastAsia"/>
        </w:rPr>
        <w:t>反馈</w:t>
      </w:r>
      <w:r>
        <w:t>-&gt;</w:t>
      </w:r>
      <w:r>
        <w:rPr>
          <w:rFonts w:hint="eastAsia"/>
        </w:rPr>
        <w:t>预测</w:t>
      </w:r>
      <w:r>
        <w:t>-&gt;</w:t>
      </w:r>
      <w:r>
        <w:rPr>
          <w:rFonts w:hint="eastAsia"/>
        </w:rPr>
        <w:t>调整方案</w:t>
      </w:r>
      <w:r>
        <w:t>-&gt;</w:t>
      </w:r>
      <w:r>
        <w:rPr>
          <w:rFonts w:hint="eastAsia"/>
        </w:rPr>
        <w:t>下步施工”的动态过程贯穿于邻近施工的全过程。施工完成后，应做好既有结构的“工后评估”，必要时采取相应修补措施，确保既有结构的正常使用和运营安全。</w:t>
      </w:r>
    </w:p>
    <w:p>
      <w:pPr>
        <w:ind w:firstLine="480"/>
        <w:rPr>
          <w:rFonts w:hint="eastAsia"/>
          <w:color w:val="auto"/>
        </w:rPr>
      </w:pPr>
    </w:p>
    <w:p>
      <w:pPr>
        <w:ind w:firstLine="480"/>
        <w:rPr>
          <w:rFonts w:hint="eastAsia"/>
          <w:color w:val="auto"/>
        </w:rPr>
      </w:pPr>
    </w:p>
    <w:p>
      <w:pPr>
        <w:ind w:firstLine="480"/>
        <w:rPr>
          <w:rFonts w:hint="eastAsia"/>
          <w:color w:val="auto"/>
        </w:rPr>
      </w:pPr>
    </w:p>
    <w:p>
      <w:pPr>
        <w:ind w:firstLine="480"/>
        <w:rPr>
          <w:rFonts w:hint="eastAsia"/>
          <w:color w:val="auto"/>
        </w:rPr>
      </w:pPr>
    </w:p>
    <w:p>
      <w:pPr>
        <w:ind w:firstLine="480"/>
        <w:rPr>
          <w:rFonts w:hint="eastAsia"/>
          <w:color w:val="auto"/>
        </w:rPr>
      </w:pPr>
    </w:p>
    <w:p>
      <w:pPr>
        <w:ind w:firstLine="480"/>
        <w:rPr>
          <w:rFonts w:hint="eastAsia"/>
          <w:color w:val="auto"/>
        </w:rPr>
        <w:sectPr>
          <w:pgSz w:w="11906" w:h="16838"/>
          <w:pgMar w:top="1418" w:right="1701" w:bottom="1418" w:left="1701" w:header="992" w:footer="851" w:gutter="0"/>
          <w:pgBorders>
            <w:top w:val="none" w:sz="0" w:space="0"/>
            <w:left w:val="none" w:sz="0" w:space="0"/>
            <w:bottom w:val="none" w:sz="0" w:space="0"/>
            <w:right w:val="none" w:sz="0" w:space="0"/>
          </w:pgBorders>
          <w:pgNumType w:fmt="decimal"/>
          <w:cols w:space="701" w:num="1"/>
          <w:docGrid w:linePitch="381" w:charSpace="-4190"/>
        </w:sectPr>
      </w:pPr>
    </w:p>
    <w:p>
      <w:pPr>
        <w:pStyle w:val="2"/>
        <w:rPr>
          <w:color w:val="auto"/>
          <w:szCs w:val="28"/>
        </w:rPr>
      </w:pPr>
      <w:bookmarkStart w:id="36" w:name="_Toc16241"/>
      <w:bookmarkStart w:id="37" w:name="_Toc19717242"/>
      <w:bookmarkStart w:id="38" w:name="_Hlk19717100"/>
      <w:r>
        <w:rPr>
          <w:rFonts w:hint="eastAsia"/>
          <w:color w:val="auto"/>
          <w:lang w:val="en-US" w:eastAsia="zh-CN"/>
        </w:rPr>
        <w:t xml:space="preserve">11 </w:t>
      </w:r>
      <w:r>
        <w:rPr>
          <w:rFonts w:hint="eastAsia"/>
          <w:color w:val="auto"/>
        </w:rPr>
        <w:t>评估结论与建议</w:t>
      </w:r>
      <w:bookmarkEnd w:id="36"/>
      <w:bookmarkEnd w:id="37"/>
    </w:p>
    <w:bookmarkEnd w:id="38"/>
    <w:p>
      <w:pPr>
        <w:pStyle w:val="3"/>
        <w:bidi w:val="0"/>
        <w:rPr>
          <w:rFonts w:hint="eastAsia"/>
        </w:rPr>
      </w:pPr>
      <w:bookmarkStart w:id="39" w:name="_Toc19892"/>
      <w:r>
        <w:rPr>
          <w:rFonts w:hint="eastAsia"/>
          <w:lang w:val="en-US" w:eastAsia="zh-CN"/>
        </w:rPr>
        <w:t xml:space="preserve">11.1 </w:t>
      </w:r>
      <w:r>
        <w:rPr>
          <w:rFonts w:hint="eastAsia"/>
        </w:rPr>
        <w:t>主要结论</w:t>
      </w:r>
      <w:bookmarkEnd w:id="39"/>
    </w:p>
    <w:p>
      <w:pPr>
        <w:rPr>
          <w:rFonts w:hint="eastAsia"/>
          <w:color w:val="FF0000"/>
          <w:lang w:val="en-US" w:eastAsia="zh-CN"/>
        </w:rPr>
      </w:pPr>
      <w:r>
        <w:rPr>
          <w:rFonts w:hint="eastAsia"/>
          <w:color w:val="FF0000"/>
          <w:lang w:val="en-US" w:eastAsia="zh-CN"/>
        </w:rPr>
        <w:t>1）简要的给出描述</w:t>
      </w:r>
    </w:p>
    <w:p>
      <w:pPr>
        <w:rPr>
          <w:rFonts w:hint="eastAsia"/>
          <w:color w:val="FF0000"/>
          <w:lang w:val="en-US" w:eastAsia="zh-CN"/>
        </w:rPr>
      </w:pPr>
      <w:r>
        <w:rPr>
          <w:rFonts w:hint="eastAsia"/>
          <w:color w:val="FF0000"/>
          <w:lang w:val="en-US" w:eastAsia="zh-CN"/>
        </w:rPr>
        <w:t>2）采用的安全评估方法</w:t>
      </w:r>
    </w:p>
    <w:p>
      <w:pPr>
        <w:rPr>
          <w:rFonts w:hint="eastAsia"/>
          <w:color w:val="FF0000"/>
          <w:lang w:val="en-US" w:eastAsia="zh-CN"/>
        </w:rPr>
      </w:pPr>
      <w:r>
        <w:rPr>
          <w:rFonts w:hint="eastAsia"/>
          <w:color w:val="FF0000"/>
          <w:lang w:val="en-US" w:eastAsia="zh-CN"/>
        </w:rPr>
        <w:t>3）数值计算分析定量化的结论</w:t>
      </w:r>
    </w:p>
    <w:p>
      <w:pPr>
        <w:rPr>
          <w:rFonts w:hint="eastAsia"/>
          <w:color w:val="FF0000"/>
          <w:lang w:val="en-US" w:eastAsia="zh-CN"/>
        </w:rPr>
      </w:pPr>
      <w:r>
        <w:rPr>
          <w:rFonts w:hint="eastAsia"/>
          <w:color w:val="FF0000"/>
          <w:lang w:val="en-US" w:eastAsia="zh-CN"/>
        </w:rPr>
        <w:t>4）给出肯定的结论</w:t>
      </w:r>
    </w:p>
    <w:p>
      <w:pPr>
        <w:pStyle w:val="3"/>
        <w:bidi w:val="0"/>
        <w:rPr>
          <w:rFonts w:hint="default"/>
          <w:lang w:val="en-US" w:eastAsia="zh-CN"/>
        </w:rPr>
      </w:pPr>
      <w:bookmarkStart w:id="40" w:name="_Toc17305"/>
      <w:r>
        <w:rPr>
          <w:rFonts w:hint="eastAsia"/>
          <w:lang w:val="en-US" w:eastAsia="zh-CN"/>
        </w:rPr>
        <w:t xml:space="preserve">11.2 </w:t>
      </w:r>
      <w:r>
        <w:rPr>
          <w:rFonts w:hint="eastAsia"/>
        </w:rPr>
        <w:t>建议</w:t>
      </w:r>
      <w:r>
        <w:rPr>
          <w:rFonts w:hint="eastAsia"/>
          <w:lang w:val="en-US" w:eastAsia="zh-CN"/>
        </w:rPr>
        <w:t>及措施</w:t>
      </w:r>
      <w:bookmarkEnd w:id="40"/>
    </w:p>
    <w:p>
      <w:pPr>
        <w:ind w:firstLine="480"/>
        <w:rPr>
          <w:rFonts w:hint="default" w:ascii="Times New Roman" w:hAnsi="Times New Roman"/>
          <w:color w:val="FF0000"/>
          <w:lang w:val="en-US" w:eastAsia="zh-CN"/>
        </w:rPr>
      </w:pPr>
      <w:r>
        <w:rPr>
          <w:rFonts w:hint="eastAsia" w:ascii="Times New Roman" w:hAnsi="Times New Roman"/>
          <w:color w:val="FF0000"/>
          <w:lang w:val="en-US" w:eastAsia="zh-CN"/>
        </w:rPr>
        <w:t>1）设计方案中主要的问题；</w:t>
      </w:r>
    </w:p>
    <w:p>
      <w:pPr>
        <w:ind w:firstLine="480"/>
        <w:rPr>
          <w:rFonts w:hint="default" w:ascii="Times New Roman" w:hAnsi="Times New Roman" w:eastAsia="宋体"/>
          <w:color w:val="FF0000"/>
          <w:lang w:val="en-US" w:eastAsia="zh-CN"/>
        </w:rPr>
      </w:pPr>
      <w:r>
        <w:rPr>
          <w:rFonts w:hint="eastAsia" w:ascii="Times New Roman" w:hAnsi="Times New Roman"/>
          <w:color w:val="FF0000"/>
          <w:lang w:val="en-US" w:eastAsia="zh-CN"/>
        </w:rPr>
        <w:t>2）施工方面的措施（体现施工过程对轨道交通结构的评估）；</w:t>
      </w:r>
    </w:p>
    <w:p>
      <w:pPr>
        <w:ind w:firstLine="480"/>
        <w:rPr>
          <w:rFonts w:hint="default" w:ascii="Times New Roman" w:hAnsi="Times New Roman" w:eastAsia="宋体"/>
          <w:color w:val="FF0000"/>
          <w:lang w:val="en-US" w:eastAsia="zh-CN"/>
        </w:rPr>
      </w:pPr>
      <w:r>
        <w:rPr>
          <w:rFonts w:hint="eastAsia" w:ascii="Times New Roman" w:hAnsi="Times New Roman"/>
          <w:color w:val="FF0000"/>
          <w:lang w:val="en-US" w:eastAsia="zh-CN"/>
        </w:rPr>
        <w:t>3）监测方面的措施；</w:t>
      </w:r>
    </w:p>
    <w:p>
      <w:pPr>
        <w:ind w:firstLine="480"/>
        <w:rPr>
          <w:rFonts w:hint="default" w:ascii="Times New Roman" w:hAnsi="Times New Roman" w:eastAsia="宋体"/>
          <w:color w:val="FF0000"/>
          <w:lang w:val="en-US" w:eastAsia="zh-CN"/>
        </w:rPr>
      </w:pPr>
      <w:r>
        <w:rPr>
          <w:rFonts w:hint="eastAsia" w:ascii="Times New Roman" w:hAnsi="Times New Roman"/>
          <w:color w:val="FF0000"/>
          <w:lang w:val="en-US" w:eastAsia="zh-CN"/>
        </w:rPr>
        <w:t>4）应急预案方面的措施；</w:t>
      </w:r>
    </w:p>
    <w:p>
      <w:pPr>
        <w:ind w:firstLine="480"/>
        <w:rPr>
          <w:rFonts w:ascii="Times New Roman" w:hAnsi="Times New Roman"/>
          <w:color w:val="auto"/>
        </w:rPr>
      </w:pPr>
    </w:p>
    <w:p>
      <w:pPr>
        <w:ind w:firstLine="480"/>
        <w:rPr>
          <w:rFonts w:ascii="Times New Roman" w:hAnsi="Times New Roman"/>
          <w:color w:val="auto"/>
        </w:rPr>
      </w:pPr>
    </w:p>
    <w:p>
      <w:pPr>
        <w:ind w:firstLine="480"/>
        <w:rPr>
          <w:rFonts w:ascii="Times New Roman" w:hAnsi="Times New Roman"/>
          <w:color w:val="auto"/>
        </w:rPr>
      </w:pPr>
    </w:p>
    <w:p>
      <w:pPr>
        <w:ind w:firstLine="480"/>
        <w:rPr>
          <w:rFonts w:ascii="Times New Roman" w:hAnsi="Times New Roman"/>
          <w:color w:val="auto"/>
        </w:rPr>
      </w:pPr>
    </w:p>
    <w:p>
      <w:pPr>
        <w:ind w:firstLine="480"/>
        <w:rPr>
          <w:rFonts w:ascii="Times New Roman" w:hAnsi="Times New Roman"/>
          <w:color w:val="auto"/>
        </w:rPr>
      </w:pPr>
      <w:r>
        <w:rPr>
          <w:rFonts w:ascii="Times New Roman" w:hAnsi="Times New Roman"/>
          <w:color w:val="auto"/>
        </w:rPr>
        <w:br w:type="page"/>
      </w:r>
    </w:p>
    <w:p>
      <w:pPr>
        <w:pStyle w:val="2"/>
        <w:rPr>
          <w:rFonts w:ascii="Times New Roman" w:hAnsi="Times New Roman"/>
          <w:color w:val="auto"/>
        </w:rPr>
      </w:pPr>
      <w:bookmarkStart w:id="41" w:name="_Toc19717243"/>
      <w:bookmarkStart w:id="42" w:name="_Toc8973"/>
      <w:r>
        <w:rPr>
          <w:rFonts w:hint="eastAsia" w:ascii="Times New Roman" w:hAnsi="Times New Roman"/>
          <w:color w:val="auto"/>
        </w:rPr>
        <w:t>附件</w:t>
      </w:r>
      <w:bookmarkEnd w:id="41"/>
      <w:bookmarkEnd w:id="42"/>
    </w:p>
    <w:p>
      <w:pPr>
        <w:ind w:firstLine="480"/>
        <w:rPr>
          <w:color w:val="auto"/>
        </w:rPr>
      </w:pPr>
      <w:r>
        <w:rPr>
          <w:color w:val="auto"/>
        </w:rPr>
        <w:br w:type="page"/>
      </w:r>
    </w:p>
    <w:p>
      <w:pPr>
        <w:spacing w:line="360" w:lineRule="auto"/>
        <w:ind w:firstLine="0" w:firstLineChars="0"/>
        <w:rPr>
          <w:color w:val="auto"/>
        </w:rPr>
      </w:pPr>
    </w:p>
    <w:p>
      <w:pPr>
        <w:spacing w:line="360" w:lineRule="auto"/>
        <w:ind w:firstLine="0" w:firstLineChars="0"/>
        <w:rPr>
          <w:color w:val="auto"/>
        </w:rPr>
      </w:pPr>
    </w:p>
    <w:p>
      <w:pPr>
        <w:spacing w:line="360" w:lineRule="auto"/>
        <w:ind w:firstLine="0" w:firstLineChars="0"/>
        <w:rPr>
          <w:color w:val="auto"/>
        </w:rPr>
      </w:pPr>
    </w:p>
    <w:p>
      <w:pPr>
        <w:spacing w:line="360" w:lineRule="auto"/>
        <w:ind w:firstLine="0" w:firstLineChars="0"/>
        <w:rPr>
          <w:color w:val="auto"/>
        </w:rPr>
      </w:pPr>
    </w:p>
    <w:p>
      <w:pPr>
        <w:spacing w:line="360" w:lineRule="auto"/>
        <w:ind w:firstLine="0" w:firstLineChars="0"/>
        <w:rPr>
          <w:color w:val="auto"/>
        </w:rPr>
      </w:pPr>
    </w:p>
    <w:p>
      <w:pPr>
        <w:spacing w:line="360" w:lineRule="auto"/>
        <w:ind w:firstLine="0" w:firstLineChars="0"/>
        <w:rPr>
          <w:color w:val="auto"/>
        </w:rPr>
      </w:pPr>
    </w:p>
    <w:p>
      <w:pPr>
        <w:widowControl/>
        <w:spacing w:line="240" w:lineRule="auto"/>
        <w:ind w:firstLine="0" w:firstLineChars="0"/>
        <w:jc w:val="left"/>
        <w:rPr>
          <w:color w:val="auto"/>
        </w:rPr>
      </w:pPr>
    </w:p>
    <w:sectPr>
      <w:pgSz w:w="11906" w:h="16838"/>
      <w:pgMar w:top="1418" w:right="1701" w:bottom="1418" w:left="1701" w:header="992" w:footer="851" w:gutter="0"/>
      <w:pgBorders>
        <w:top w:val="none" w:sz="0" w:space="0"/>
        <w:left w:val="none" w:sz="0" w:space="0"/>
        <w:bottom w:val="none" w:sz="0" w:space="0"/>
        <w:right w:val="none" w:sz="0" w:space="0"/>
      </w:pgBorders>
      <w:pgNumType w:fmt="decimal"/>
      <w:cols w:space="701" w:num="1"/>
      <w:docGrid w:linePitch="381" w:charSpace="-419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237">
      <wne:acd wne:acdName="acd6"/>
    </wne:keymap>
    <wne:keymap wne:kcmPrimary="0238">
      <wne:acd wne:acdName="acd7"/>
    </wne:keymap>
    <wne:keymap wne:kcmPrimary="0239">
      <wne:acd wne:acdName="acd8"/>
    </wne:keymap>
    <wne:keymap wne:kcmPrimary="0242">
      <wne:acd wne:acdName="acd9"/>
    </wne:keymap>
    <wne:keymap wne:kcmPrimary="0251">
      <wne:acd wne:acdName="acd10"/>
    </wne:keymap>
    <wne:keymap wne:kcmPrimary="0254">
      <wne:acd wne:acdName="acd11"/>
    </wne:keymap>
    <wne:keymap wne:kcmPrimary="0257">
      <wne:acd wne:acdName="acd12"/>
    </wne:keymap>
  </wne:keymap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 wne:argValue="AgA3aA9fIABoiDxoh2VXW/5WaIiHZVdbIAAgAGMAdAByAGwAKwBiAA==" wne:acdName="acd9" wne:fciIndexBasedOn="0065"/>
    <wne:acd wne:argValue="AgD+VmiIDVQ=" wne:acdName="acd10" wne:fciIndexBasedOn="0065"/>
    <wne:acd wne:argValue="AQAAAD4A" wne:acdName="acd11" wne:fciIndexBasedOn="0065"/>
    <wne:acd wne:argValue="AgA3aA9fIACWmUyIKX/bjzoAIAAgADIAIABXWyZ7" wne:acdName="acd12"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YWrX8VAgAAFQQAAA4AAAAAAAAA&#10;AQAgAAAAHwEAAGRycy9lMm9Eb2MueG1sUEsFBgAAAAAGAAYAWQEAAKYFAAAAAA==&#10;">
              <v:fill on="f" focussize="0,0"/>
              <v:stroke on="f" weight="0.5pt"/>
              <v:imagedata o:title=""/>
              <o:lock v:ext="edit" aspectratio="f"/>
              <v:textbox inset="0mm,0mm,0mm,0mm" style="mso-fit-shape-to-text:t;">
                <w:txbxContent>
                  <w:p>
                    <w:pP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tabs>
                        <w:tab w:val="center" w:pos="4153"/>
                        <w:tab w:val="right" w:pos="8306"/>
                      </w:tabs>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360"/>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24</w:t>
                          </w:r>
                          <w:r>
                            <w:rPr>
                              <w:sz w:val="21"/>
                              <w:szCs w:val="21"/>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XTG5w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NdMbnBQCAAAVBAAADgAAAAAAAAAB&#10;ACAAAAAfAQAAZHJzL2Uyb0RvYy54bWxQSwUGAAAAAAYABgBZAQAApQUAAAAA&#10;">
              <v:fill on="f" focussize="0,0"/>
              <v:stroke on="f" weight="0.5pt"/>
              <v:imagedata o:title=""/>
              <o:lock v:ext="edit" aspectratio="f"/>
              <v:textbox inset="0mm,0mm,0mm,0mm" style="mso-fit-shape-to-text:t;">
                <w:txbxContent>
                  <w:p>
                    <w:pPr>
                      <w:ind w:firstLine="360"/>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24</w:t>
                    </w:r>
                    <w:r>
                      <w:rPr>
                        <w:sz w:val="21"/>
                        <w:szCs w:val="21"/>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ind w:firstLine="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pPr>
    <w:r>
      <w:rPr>
        <w:rFonts w:hint="eastAsia"/>
      </w:rPr>
      <w:t>XX</w:t>
    </w:r>
    <w:r>
      <w:t>工作策划</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ind w:firstLine="0" w:firstLineChars="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single" w:color="auto" w:sz="4" w:space="0"/>
      </w:pBdr>
      <w:kinsoku/>
      <w:wordWrap/>
      <w:overflowPunct/>
      <w:topLinePunct w:val="0"/>
      <w:autoSpaceDE/>
      <w:autoSpaceDN/>
      <w:bidi w:val="0"/>
      <w:adjustRightInd/>
      <w:snapToGrid/>
      <w:spacing w:line="240" w:lineRule="auto"/>
      <w:ind w:firstLine="0" w:firstLineChars="0"/>
      <w:jc w:val="right"/>
      <w:textAlignment w:val="auto"/>
      <w:rPr>
        <w:rFonts w:hint="default" w:eastAsia="黑体"/>
        <w:sz w:val="18"/>
        <w:szCs w:val="18"/>
        <w:lang w:val="en-US" w:eastAsia="zh-CN"/>
      </w:rPr>
    </w:pPr>
    <w:r>
      <w:rPr>
        <w:rFonts w:hint="eastAsia" w:eastAsia="黑体"/>
        <w:sz w:val="18"/>
        <w:szCs w:val="18"/>
        <w:lang w:val="en-US" w:eastAsia="zh-CN"/>
      </w:rPr>
      <w:t>×××</w:t>
    </w:r>
    <w:r>
      <w:rPr>
        <w:rFonts w:hint="eastAsia" w:eastAsia="黑体"/>
        <w:sz w:val="18"/>
        <w:szCs w:val="18"/>
      </w:rPr>
      <w:t>项目涉</w:t>
    </w:r>
    <w:r>
      <w:rPr>
        <w:rFonts w:hint="eastAsia" w:eastAsia="黑体"/>
        <w:sz w:val="18"/>
        <w:szCs w:val="18"/>
        <w:lang w:val="en-US" w:eastAsia="zh-CN"/>
      </w:rPr>
      <w:t>城市</w:t>
    </w:r>
    <w:r>
      <w:rPr>
        <w:rFonts w:hint="eastAsia" w:eastAsia="黑体"/>
        <w:sz w:val="18"/>
        <w:szCs w:val="18"/>
      </w:rPr>
      <w:t>轨道交通</w:t>
    </w:r>
    <w:r>
      <w:rPr>
        <w:rFonts w:hint="eastAsia" w:eastAsia="黑体"/>
        <w:sz w:val="18"/>
        <w:szCs w:val="18"/>
        <w:lang w:val="en-US" w:eastAsia="zh-CN"/>
      </w:rPr>
      <w:t>×</w:t>
    </w:r>
    <w:r>
      <w:rPr>
        <w:rFonts w:hint="eastAsia" w:eastAsia="黑体"/>
        <w:sz w:val="18"/>
        <w:szCs w:val="18"/>
      </w:rPr>
      <w:t>号线</w:t>
    </w:r>
    <w:r>
      <w:rPr>
        <w:rFonts w:hint="eastAsia" w:eastAsia="黑体"/>
        <w:sz w:val="18"/>
        <w:szCs w:val="18"/>
        <w:lang w:val="en-US" w:eastAsia="zh-CN"/>
      </w:rPr>
      <w:t>×××车站（×××~×××</w:t>
    </w:r>
    <w:r>
      <w:rPr>
        <w:rFonts w:hint="eastAsia" w:eastAsia="黑体"/>
        <w:sz w:val="18"/>
        <w:szCs w:val="18"/>
      </w:rPr>
      <w:t>区间隧道</w:t>
    </w:r>
    <w:r>
      <w:rPr>
        <w:rFonts w:hint="eastAsia" w:eastAsia="黑体"/>
        <w:sz w:val="18"/>
        <w:szCs w:val="18"/>
        <w:lang w:val="en-US" w:eastAsia="zh-CN"/>
      </w:rPr>
      <w:t>）结构</w:t>
    </w:r>
    <w:r>
      <w:rPr>
        <w:rFonts w:hint="eastAsia" w:eastAsia="黑体"/>
        <w:sz w:val="18"/>
        <w:szCs w:val="18"/>
      </w:rPr>
      <w:t>安全</w:t>
    </w:r>
    <w:r>
      <w:rPr>
        <w:rFonts w:hint="eastAsia" w:eastAsia="黑体"/>
        <w:sz w:val="18"/>
        <w:szCs w:val="18"/>
        <w:lang w:val="en-US" w:eastAsia="zh-CN"/>
      </w:rPr>
      <w:t>咨询</w:t>
    </w:r>
    <w:r>
      <w:rPr>
        <w:rFonts w:hint="eastAsia" w:eastAsia="黑体"/>
        <w:sz w:val="18"/>
        <w:szCs w:val="18"/>
      </w:rPr>
      <w:t>评估报告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014BBA"/>
    <w:multiLevelType w:val="multilevel"/>
    <w:tmpl w:val="A3014BBA"/>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7C7D18A7"/>
    <w:multiLevelType w:val="multilevel"/>
    <w:tmpl w:val="7C7D18A7"/>
    <w:lvl w:ilvl="0" w:tentative="0">
      <w:start w:val="1"/>
      <w:numFmt w:val="decimal"/>
      <w:suff w:val="space"/>
      <w:lvlText w:val="%1."/>
      <w:lvlJc w:val="left"/>
      <w:pPr>
        <w:ind w:left="0" w:firstLine="0"/>
      </w:pPr>
      <w:rPr>
        <w:rFonts w:hint="default" w:ascii="Times New Roman" w:hAnsi="Times New Roman" w:eastAsia="宋体" w:cs="Arial"/>
        <w:b/>
        <w:bCs w:val="0"/>
        <w:i w:val="0"/>
        <w:iCs w:val="0"/>
        <w:caps w:val="0"/>
        <w:smallCaps w:val="0"/>
        <w:strike w:val="0"/>
        <w:dstrike w:val="0"/>
        <w:vanish w:val="0"/>
        <w:color w:val="000000"/>
        <w:spacing w:val="0"/>
        <w:position w:val="0"/>
        <w:sz w:val="32"/>
        <w:u w:val="none"/>
        <w:vertAlign w:val="baseline"/>
      </w:rPr>
    </w:lvl>
    <w:lvl w:ilvl="1" w:tentative="0">
      <w:start w:val="1"/>
      <w:numFmt w:val="decimal"/>
      <w:suff w:val="space"/>
      <w:lvlText w:val="%1.%2"/>
      <w:lvlJc w:val="left"/>
      <w:pPr>
        <w:ind w:left="0" w:firstLine="0"/>
      </w:pPr>
      <w:rPr>
        <w:rFonts w:hint="default" w:ascii="Times New Roman" w:hAnsi="Times New Roman" w:cs="Arial"/>
        <w:sz w:val="28"/>
        <w:szCs w:val="28"/>
      </w:rPr>
    </w:lvl>
    <w:lvl w:ilvl="2" w:tentative="0">
      <w:start w:val="1"/>
      <w:numFmt w:val="decimal"/>
      <w:suff w:val="space"/>
      <w:lvlText w:val="%1.%2.%3"/>
      <w:lvlJc w:val="left"/>
      <w:pPr>
        <w:ind w:left="0" w:firstLine="0"/>
      </w:pPr>
      <w:rPr>
        <w:rFonts w:hint="default" w:ascii="Times New Roman" w:hAnsi="Times New Roman" w:cs="Arial"/>
        <w:sz w:val="24"/>
        <w:szCs w:val="24"/>
      </w:rPr>
    </w:lvl>
    <w:lvl w:ilvl="3" w:tentative="0">
      <w:start w:val="1"/>
      <w:numFmt w:val="decimal"/>
      <w:pStyle w:val="5"/>
      <w:suff w:val="space"/>
      <w:lvlText w:val="%1.%2.%3.%4"/>
      <w:lvlJc w:val="left"/>
      <w:pPr>
        <w:ind w:left="0" w:firstLine="0"/>
      </w:pPr>
      <w:rPr>
        <w:rFonts w:hint="default" w:ascii="Times New Roman" w:hAnsi="Times New Roman" w:cs="Arial"/>
        <w:sz w:val="28"/>
        <w:szCs w:val="24"/>
      </w:rPr>
    </w:lvl>
    <w:lvl w:ilvl="4" w:tentative="0">
      <w:start w:val="1"/>
      <w:numFmt w:val="decimal"/>
      <w:suff w:val="space"/>
      <w:lvlText w:val="（%5）"/>
      <w:lvlJc w:val="left"/>
      <w:pPr>
        <w:ind w:left="0" w:firstLine="420"/>
      </w:pPr>
      <w:rPr>
        <w:rFonts w:hint="default" w:ascii="Arial" w:hAnsi="Arial" w:cs="Arial"/>
        <w:b w:val="0"/>
        <w:sz w:val="24"/>
        <w:lang w:val="en-US"/>
      </w:rPr>
    </w:lvl>
    <w:lvl w:ilvl="5" w:tentative="0">
      <w:start w:val="1"/>
      <w:numFmt w:val="decimal"/>
      <w:pStyle w:val="7"/>
      <w:suff w:val="space"/>
      <w:lvlText w:val="%6）"/>
      <w:lvlJc w:val="left"/>
      <w:pPr>
        <w:ind w:left="0" w:firstLine="601"/>
      </w:pPr>
      <w:rPr>
        <w:rFonts w:hint="default" w:ascii="Times New Roman" w:hAnsi="Times New Roman" w:cs="Times New Roman"/>
        <w:sz w:val="24"/>
        <w:szCs w:val="10351"/>
      </w:rPr>
    </w:lvl>
    <w:lvl w:ilvl="6" w:tentative="0">
      <w:start w:val="1"/>
      <w:numFmt w:val="upperLetter"/>
      <w:pStyle w:val="8"/>
      <w:suff w:val="space"/>
      <w:lvlText w:val="%7."/>
      <w:lvlJc w:val="left"/>
      <w:pPr>
        <w:ind w:left="0" w:firstLine="601"/>
      </w:pPr>
      <w:rPr>
        <w:rFonts w:hint="default" w:ascii="Arial" w:hAnsi="Arial" w:cs="Arial"/>
        <w:sz w:val="24"/>
      </w:rPr>
    </w:lvl>
    <w:lvl w:ilvl="7" w:tentative="0">
      <w:start w:val="1"/>
      <w:numFmt w:val="lowerLetter"/>
      <w:pStyle w:val="9"/>
      <w:suff w:val="space"/>
      <w:lvlText w:val="%8."/>
      <w:lvlJc w:val="left"/>
      <w:pPr>
        <w:ind w:left="0" w:firstLine="601"/>
      </w:pPr>
      <w:rPr>
        <w:rFonts w:hint="default" w:ascii="Arial" w:hAnsi="Arial" w:cs="Arial"/>
        <w:sz w:val="24"/>
        <w:szCs w:val="24"/>
      </w:rPr>
    </w:lvl>
    <w:lvl w:ilvl="8" w:tentative="0">
      <w:start w:val="1"/>
      <w:numFmt w:val="lowerLetter"/>
      <w:pStyle w:val="10"/>
      <w:suff w:val="space"/>
      <w:lvlText w:val="%9）"/>
      <w:lvlJc w:val="left"/>
      <w:pPr>
        <w:ind w:left="0" w:firstLine="601"/>
      </w:pPr>
      <w:rPr>
        <w:rFonts w:hint="default" w:ascii="Arial" w:hAnsi="Arial"/>
        <w:color w:val="000000"/>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420"/>
  <w:drawingGridHorizontalSpacing w:val="1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E84"/>
    <w:rsid w:val="000002A5"/>
    <w:rsid w:val="000006AE"/>
    <w:rsid w:val="00002273"/>
    <w:rsid w:val="000025A8"/>
    <w:rsid w:val="00004553"/>
    <w:rsid w:val="000045DD"/>
    <w:rsid w:val="00004764"/>
    <w:rsid w:val="00004AD5"/>
    <w:rsid w:val="00005371"/>
    <w:rsid w:val="000100D1"/>
    <w:rsid w:val="0001115C"/>
    <w:rsid w:val="00012915"/>
    <w:rsid w:val="00013C8D"/>
    <w:rsid w:val="00015AFD"/>
    <w:rsid w:val="00016382"/>
    <w:rsid w:val="0002090C"/>
    <w:rsid w:val="0002176B"/>
    <w:rsid w:val="000242CA"/>
    <w:rsid w:val="000242D0"/>
    <w:rsid w:val="00024EA6"/>
    <w:rsid w:val="00025436"/>
    <w:rsid w:val="00027854"/>
    <w:rsid w:val="000309D3"/>
    <w:rsid w:val="000338E1"/>
    <w:rsid w:val="0003458B"/>
    <w:rsid w:val="00035339"/>
    <w:rsid w:val="000415D3"/>
    <w:rsid w:val="00041748"/>
    <w:rsid w:val="00041B7F"/>
    <w:rsid w:val="00047796"/>
    <w:rsid w:val="000513DB"/>
    <w:rsid w:val="00051B99"/>
    <w:rsid w:val="00052F4D"/>
    <w:rsid w:val="00052FE0"/>
    <w:rsid w:val="00053C12"/>
    <w:rsid w:val="00053D5D"/>
    <w:rsid w:val="00055239"/>
    <w:rsid w:val="00060780"/>
    <w:rsid w:val="00061BA8"/>
    <w:rsid w:val="00063BD5"/>
    <w:rsid w:val="00064279"/>
    <w:rsid w:val="00070AAB"/>
    <w:rsid w:val="00071403"/>
    <w:rsid w:val="00071818"/>
    <w:rsid w:val="00071C57"/>
    <w:rsid w:val="00072BE3"/>
    <w:rsid w:val="0008025F"/>
    <w:rsid w:val="00081A24"/>
    <w:rsid w:val="00082F13"/>
    <w:rsid w:val="00083842"/>
    <w:rsid w:val="00083C83"/>
    <w:rsid w:val="0008468C"/>
    <w:rsid w:val="00084743"/>
    <w:rsid w:val="00085094"/>
    <w:rsid w:val="00091296"/>
    <w:rsid w:val="00093249"/>
    <w:rsid w:val="00095EF8"/>
    <w:rsid w:val="00096566"/>
    <w:rsid w:val="000976D6"/>
    <w:rsid w:val="000A1D58"/>
    <w:rsid w:val="000A2410"/>
    <w:rsid w:val="000A2738"/>
    <w:rsid w:val="000A2AB7"/>
    <w:rsid w:val="000A3A98"/>
    <w:rsid w:val="000A3DFA"/>
    <w:rsid w:val="000A542F"/>
    <w:rsid w:val="000A5AB8"/>
    <w:rsid w:val="000A6849"/>
    <w:rsid w:val="000A739F"/>
    <w:rsid w:val="000B2307"/>
    <w:rsid w:val="000B358A"/>
    <w:rsid w:val="000B3D65"/>
    <w:rsid w:val="000B657E"/>
    <w:rsid w:val="000C01C7"/>
    <w:rsid w:val="000C088C"/>
    <w:rsid w:val="000C1C1A"/>
    <w:rsid w:val="000C2062"/>
    <w:rsid w:val="000C29DB"/>
    <w:rsid w:val="000C3C92"/>
    <w:rsid w:val="000C40D5"/>
    <w:rsid w:val="000C742D"/>
    <w:rsid w:val="000C7775"/>
    <w:rsid w:val="000C780B"/>
    <w:rsid w:val="000C7FEB"/>
    <w:rsid w:val="000D0139"/>
    <w:rsid w:val="000D052F"/>
    <w:rsid w:val="000D0C00"/>
    <w:rsid w:val="000D0FF8"/>
    <w:rsid w:val="000D251E"/>
    <w:rsid w:val="000D2A8E"/>
    <w:rsid w:val="000D2C9F"/>
    <w:rsid w:val="000D4CB7"/>
    <w:rsid w:val="000D5293"/>
    <w:rsid w:val="000D530A"/>
    <w:rsid w:val="000D5563"/>
    <w:rsid w:val="000D787B"/>
    <w:rsid w:val="000E060A"/>
    <w:rsid w:val="000E337B"/>
    <w:rsid w:val="000E4F33"/>
    <w:rsid w:val="000E6E69"/>
    <w:rsid w:val="000E7026"/>
    <w:rsid w:val="000F07EB"/>
    <w:rsid w:val="000F0C3A"/>
    <w:rsid w:val="000F1FA5"/>
    <w:rsid w:val="000F2898"/>
    <w:rsid w:val="000F318F"/>
    <w:rsid w:val="000F320B"/>
    <w:rsid w:val="000F39BB"/>
    <w:rsid w:val="000F49C2"/>
    <w:rsid w:val="001000BF"/>
    <w:rsid w:val="00101C67"/>
    <w:rsid w:val="001026C9"/>
    <w:rsid w:val="00103BB7"/>
    <w:rsid w:val="00104464"/>
    <w:rsid w:val="00104CF5"/>
    <w:rsid w:val="00105242"/>
    <w:rsid w:val="00105609"/>
    <w:rsid w:val="00105EB7"/>
    <w:rsid w:val="0010644D"/>
    <w:rsid w:val="00107132"/>
    <w:rsid w:val="00107A86"/>
    <w:rsid w:val="00107E12"/>
    <w:rsid w:val="001103DA"/>
    <w:rsid w:val="001139E3"/>
    <w:rsid w:val="00113B98"/>
    <w:rsid w:val="00113C4E"/>
    <w:rsid w:val="00114284"/>
    <w:rsid w:val="00114A3C"/>
    <w:rsid w:val="001158AA"/>
    <w:rsid w:val="00120223"/>
    <w:rsid w:val="001209CC"/>
    <w:rsid w:val="00120CDB"/>
    <w:rsid w:val="0012168B"/>
    <w:rsid w:val="00122123"/>
    <w:rsid w:val="00124A7D"/>
    <w:rsid w:val="00124F2A"/>
    <w:rsid w:val="001253A8"/>
    <w:rsid w:val="00126053"/>
    <w:rsid w:val="0013001B"/>
    <w:rsid w:val="0013135D"/>
    <w:rsid w:val="00134D77"/>
    <w:rsid w:val="00135634"/>
    <w:rsid w:val="001370EF"/>
    <w:rsid w:val="001374A9"/>
    <w:rsid w:val="00137B41"/>
    <w:rsid w:val="00140884"/>
    <w:rsid w:val="001415B6"/>
    <w:rsid w:val="00142138"/>
    <w:rsid w:val="001432F1"/>
    <w:rsid w:val="00143C25"/>
    <w:rsid w:val="001443F2"/>
    <w:rsid w:val="0014490D"/>
    <w:rsid w:val="00144935"/>
    <w:rsid w:val="00144E33"/>
    <w:rsid w:val="00145469"/>
    <w:rsid w:val="001454EA"/>
    <w:rsid w:val="00151555"/>
    <w:rsid w:val="00151920"/>
    <w:rsid w:val="00152FDF"/>
    <w:rsid w:val="00153E72"/>
    <w:rsid w:val="00154B66"/>
    <w:rsid w:val="00154E43"/>
    <w:rsid w:val="00155303"/>
    <w:rsid w:val="00155D54"/>
    <w:rsid w:val="001619A9"/>
    <w:rsid w:val="00163569"/>
    <w:rsid w:val="00163863"/>
    <w:rsid w:val="00164B16"/>
    <w:rsid w:val="00165D60"/>
    <w:rsid w:val="00166574"/>
    <w:rsid w:val="001677CE"/>
    <w:rsid w:val="00170046"/>
    <w:rsid w:val="00170B22"/>
    <w:rsid w:val="001739E6"/>
    <w:rsid w:val="00176FE3"/>
    <w:rsid w:val="0017751D"/>
    <w:rsid w:val="00187D55"/>
    <w:rsid w:val="001907D3"/>
    <w:rsid w:val="0019244B"/>
    <w:rsid w:val="0019246F"/>
    <w:rsid w:val="00194CB4"/>
    <w:rsid w:val="00195155"/>
    <w:rsid w:val="00195D7D"/>
    <w:rsid w:val="00196324"/>
    <w:rsid w:val="0019654A"/>
    <w:rsid w:val="00196D22"/>
    <w:rsid w:val="001972AC"/>
    <w:rsid w:val="001975DA"/>
    <w:rsid w:val="001A2475"/>
    <w:rsid w:val="001A2AF0"/>
    <w:rsid w:val="001A3EED"/>
    <w:rsid w:val="001A4435"/>
    <w:rsid w:val="001A7826"/>
    <w:rsid w:val="001B072A"/>
    <w:rsid w:val="001B40BC"/>
    <w:rsid w:val="001B5871"/>
    <w:rsid w:val="001C1E71"/>
    <w:rsid w:val="001C230C"/>
    <w:rsid w:val="001C575F"/>
    <w:rsid w:val="001C798A"/>
    <w:rsid w:val="001D14E6"/>
    <w:rsid w:val="001D205C"/>
    <w:rsid w:val="001D24FA"/>
    <w:rsid w:val="001D4186"/>
    <w:rsid w:val="001D4623"/>
    <w:rsid w:val="001D4B6D"/>
    <w:rsid w:val="001D52D7"/>
    <w:rsid w:val="001E0E6A"/>
    <w:rsid w:val="001E1C76"/>
    <w:rsid w:val="001E7C11"/>
    <w:rsid w:val="001F2768"/>
    <w:rsid w:val="001F2906"/>
    <w:rsid w:val="001F4123"/>
    <w:rsid w:val="001F73BF"/>
    <w:rsid w:val="0020098A"/>
    <w:rsid w:val="00201929"/>
    <w:rsid w:val="00203465"/>
    <w:rsid w:val="00203670"/>
    <w:rsid w:val="00203F94"/>
    <w:rsid w:val="00205D44"/>
    <w:rsid w:val="00206183"/>
    <w:rsid w:val="002062AB"/>
    <w:rsid w:val="0020679A"/>
    <w:rsid w:val="00207B7F"/>
    <w:rsid w:val="00211035"/>
    <w:rsid w:val="002111C6"/>
    <w:rsid w:val="00211557"/>
    <w:rsid w:val="00212DB5"/>
    <w:rsid w:val="00213FC7"/>
    <w:rsid w:val="00214004"/>
    <w:rsid w:val="002164CC"/>
    <w:rsid w:val="00217CF6"/>
    <w:rsid w:val="00217F14"/>
    <w:rsid w:val="002201E1"/>
    <w:rsid w:val="00221CBF"/>
    <w:rsid w:val="002270F4"/>
    <w:rsid w:val="00232AD8"/>
    <w:rsid w:val="002334DA"/>
    <w:rsid w:val="00233AF1"/>
    <w:rsid w:val="00233E3E"/>
    <w:rsid w:val="002348AC"/>
    <w:rsid w:val="00235070"/>
    <w:rsid w:val="00235391"/>
    <w:rsid w:val="00241322"/>
    <w:rsid w:val="00241C50"/>
    <w:rsid w:val="002425FA"/>
    <w:rsid w:val="00243C2D"/>
    <w:rsid w:val="00245116"/>
    <w:rsid w:val="00246B16"/>
    <w:rsid w:val="00247204"/>
    <w:rsid w:val="00247583"/>
    <w:rsid w:val="002507E3"/>
    <w:rsid w:val="00256697"/>
    <w:rsid w:val="00256736"/>
    <w:rsid w:val="00257014"/>
    <w:rsid w:val="002620B7"/>
    <w:rsid w:val="00262486"/>
    <w:rsid w:val="00263C12"/>
    <w:rsid w:val="00264730"/>
    <w:rsid w:val="00266305"/>
    <w:rsid w:val="00270122"/>
    <w:rsid w:val="00270631"/>
    <w:rsid w:val="00270910"/>
    <w:rsid w:val="00270965"/>
    <w:rsid w:val="00271BA4"/>
    <w:rsid w:val="00271DC8"/>
    <w:rsid w:val="002727DB"/>
    <w:rsid w:val="0027396A"/>
    <w:rsid w:val="00273B1D"/>
    <w:rsid w:val="00273B70"/>
    <w:rsid w:val="00274602"/>
    <w:rsid w:val="00274B8F"/>
    <w:rsid w:val="0027519C"/>
    <w:rsid w:val="00276AFD"/>
    <w:rsid w:val="002777F0"/>
    <w:rsid w:val="00282829"/>
    <w:rsid w:val="00282C21"/>
    <w:rsid w:val="00283E52"/>
    <w:rsid w:val="00284041"/>
    <w:rsid w:val="00285F59"/>
    <w:rsid w:val="00286157"/>
    <w:rsid w:val="00292967"/>
    <w:rsid w:val="00292A02"/>
    <w:rsid w:val="00293DB7"/>
    <w:rsid w:val="00297756"/>
    <w:rsid w:val="002A0DBF"/>
    <w:rsid w:val="002A30E6"/>
    <w:rsid w:val="002A510A"/>
    <w:rsid w:val="002A57ED"/>
    <w:rsid w:val="002A78F6"/>
    <w:rsid w:val="002B033A"/>
    <w:rsid w:val="002B1721"/>
    <w:rsid w:val="002B1CA2"/>
    <w:rsid w:val="002B4A1D"/>
    <w:rsid w:val="002B7A72"/>
    <w:rsid w:val="002C09AF"/>
    <w:rsid w:val="002C2E8B"/>
    <w:rsid w:val="002C3693"/>
    <w:rsid w:val="002C43CF"/>
    <w:rsid w:val="002C6AE9"/>
    <w:rsid w:val="002C6E11"/>
    <w:rsid w:val="002D494F"/>
    <w:rsid w:val="002D6C5C"/>
    <w:rsid w:val="002D7255"/>
    <w:rsid w:val="002E09BE"/>
    <w:rsid w:val="002E132E"/>
    <w:rsid w:val="002E1A66"/>
    <w:rsid w:val="002E6A1C"/>
    <w:rsid w:val="002E6C78"/>
    <w:rsid w:val="002E6CBC"/>
    <w:rsid w:val="002F18A0"/>
    <w:rsid w:val="002F217F"/>
    <w:rsid w:val="002F2F01"/>
    <w:rsid w:val="002F6331"/>
    <w:rsid w:val="002F6468"/>
    <w:rsid w:val="00300ADB"/>
    <w:rsid w:val="00300EA8"/>
    <w:rsid w:val="00301384"/>
    <w:rsid w:val="00302C7D"/>
    <w:rsid w:val="00304B95"/>
    <w:rsid w:val="00306118"/>
    <w:rsid w:val="00307055"/>
    <w:rsid w:val="003074B9"/>
    <w:rsid w:val="003119EB"/>
    <w:rsid w:val="00312FDF"/>
    <w:rsid w:val="00314FD8"/>
    <w:rsid w:val="0031555E"/>
    <w:rsid w:val="003166A1"/>
    <w:rsid w:val="003168C0"/>
    <w:rsid w:val="00317F6B"/>
    <w:rsid w:val="00320358"/>
    <w:rsid w:val="00320BD2"/>
    <w:rsid w:val="003226F0"/>
    <w:rsid w:val="003227FC"/>
    <w:rsid w:val="00323B83"/>
    <w:rsid w:val="00324441"/>
    <w:rsid w:val="003249FE"/>
    <w:rsid w:val="00324F49"/>
    <w:rsid w:val="00326FFF"/>
    <w:rsid w:val="003302B8"/>
    <w:rsid w:val="003306D4"/>
    <w:rsid w:val="00330E09"/>
    <w:rsid w:val="003317F8"/>
    <w:rsid w:val="003321F8"/>
    <w:rsid w:val="00336A0A"/>
    <w:rsid w:val="00336C3D"/>
    <w:rsid w:val="00340DD5"/>
    <w:rsid w:val="00343C8A"/>
    <w:rsid w:val="00344244"/>
    <w:rsid w:val="00345731"/>
    <w:rsid w:val="00345C95"/>
    <w:rsid w:val="00347334"/>
    <w:rsid w:val="00347728"/>
    <w:rsid w:val="003478C4"/>
    <w:rsid w:val="00347AA7"/>
    <w:rsid w:val="003504E7"/>
    <w:rsid w:val="003536AC"/>
    <w:rsid w:val="00354B10"/>
    <w:rsid w:val="00356681"/>
    <w:rsid w:val="0036099B"/>
    <w:rsid w:val="00360F22"/>
    <w:rsid w:val="00361C18"/>
    <w:rsid w:val="00362808"/>
    <w:rsid w:val="00362D9E"/>
    <w:rsid w:val="00365BD3"/>
    <w:rsid w:val="00366F19"/>
    <w:rsid w:val="0037141A"/>
    <w:rsid w:val="00372727"/>
    <w:rsid w:val="00373133"/>
    <w:rsid w:val="00375DAF"/>
    <w:rsid w:val="003800B0"/>
    <w:rsid w:val="0038232D"/>
    <w:rsid w:val="00383772"/>
    <w:rsid w:val="00386B94"/>
    <w:rsid w:val="00387C85"/>
    <w:rsid w:val="00387CD5"/>
    <w:rsid w:val="003904A1"/>
    <w:rsid w:val="00392C22"/>
    <w:rsid w:val="00393224"/>
    <w:rsid w:val="00394492"/>
    <w:rsid w:val="00394595"/>
    <w:rsid w:val="00394FF7"/>
    <w:rsid w:val="00395D6C"/>
    <w:rsid w:val="00397377"/>
    <w:rsid w:val="003A0117"/>
    <w:rsid w:val="003A0318"/>
    <w:rsid w:val="003A06B6"/>
    <w:rsid w:val="003A20F7"/>
    <w:rsid w:val="003A33C8"/>
    <w:rsid w:val="003A3610"/>
    <w:rsid w:val="003A3C72"/>
    <w:rsid w:val="003A4200"/>
    <w:rsid w:val="003A4F94"/>
    <w:rsid w:val="003A57BE"/>
    <w:rsid w:val="003A5AC2"/>
    <w:rsid w:val="003A5DC1"/>
    <w:rsid w:val="003A5E6D"/>
    <w:rsid w:val="003A635E"/>
    <w:rsid w:val="003A64F0"/>
    <w:rsid w:val="003A6CB6"/>
    <w:rsid w:val="003B1810"/>
    <w:rsid w:val="003B1B81"/>
    <w:rsid w:val="003B2A90"/>
    <w:rsid w:val="003B445E"/>
    <w:rsid w:val="003B7DB5"/>
    <w:rsid w:val="003C0208"/>
    <w:rsid w:val="003C0E8D"/>
    <w:rsid w:val="003C16EA"/>
    <w:rsid w:val="003C2D1C"/>
    <w:rsid w:val="003C5E03"/>
    <w:rsid w:val="003D08F6"/>
    <w:rsid w:val="003D09DB"/>
    <w:rsid w:val="003D1FE4"/>
    <w:rsid w:val="003D21F4"/>
    <w:rsid w:val="003D274F"/>
    <w:rsid w:val="003D2C19"/>
    <w:rsid w:val="003D4C27"/>
    <w:rsid w:val="003D51F4"/>
    <w:rsid w:val="003D7B73"/>
    <w:rsid w:val="003E07FD"/>
    <w:rsid w:val="003E142A"/>
    <w:rsid w:val="003E1993"/>
    <w:rsid w:val="003E26BF"/>
    <w:rsid w:val="003E338B"/>
    <w:rsid w:val="003E6613"/>
    <w:rsid w:val="003E7D81"/>
    <w:rsid w:val="003F10D4"/>
    <w:rsid w:val="003F1D8E"/>
    <w:rsid w:val="003F243B"/>
    <w:rsid w:val="003F2F27"/>
    <w:rsid w:val="003F2FCE"/>
    <w:rsid w:val="003F658B"/>
    <w:rsid w:val="00401013"/>
    <w:rsid w:val="00401A21"/>
    <w:rsid w:val="00403C49"/>
    <w:rsid w:val="00403D60"/>
    <w:rsid w:val="004052D8"/>
    <w:rsid w:val="0040593B"/>
    <w:rsid w:val="004066C1"/>
    <w:rsid w:val="00410946"/>
    <w:rsid w:val="0041208B"/>
    <w:rsid w:val="0041249C"/>
    <w:rsid w:val="0041259B"/>
    <w:rsid w:val="004133AB"/>
    <w:rsid w:val="00413607"/>
    <w:rsid w:val="004137B0"/>
    <w:rsid w:val="00414EF5"/>
    <w:rsid w:val="00417EEB"/>
    <w:rsid w:val="00420313"/>
    <w:rsid w:val="00421204"/>
    <w:rsid w:val="004217EA"/>
    <w:rsid w:val="004248F8"/>
    <w:rsid w:val="0042521D"/>
    <w:rsid w:val="00431583"/>
    <w:rsid w:val="00431616"/>
    <w:rsid w:val="00431D16"/>
    <w:rsid w:val="00431E9E"/>
    <w:rsid w:val="00431FAB"/>
    <w:rsid w:val="00431FD0"/>
    <w:rsid w:val="00434899"/>
    <w:rsid w:val="004351A2"/>
    <w:rsid w:val="004353AC"/>
    <w:rsid w:val="00437F5C"/>
    <w:rsid w:val="00440AF0"/>
    <w:rsid w:val="00440D1F"/>
    <w:rsid w:val="0044276B"/>
    <w:rsid w:val="00443D40"/>
    <w:rsid w:val="00444207"/>
    <w:rsid w:val="0044506E"/>
    <w:rsid w:val="00446403"/>
    <w:rsid w:val="00446A11"/>
    <w:rsid w:val="00447831"/>
    <w:rsid w:val="00454368"/>
    <w:rsid w:val="0045554E"/>
    <w:rsid w:val="004564CA"/>
    <w:rsid w:val="00456FD7"/>
    <w:rsid w:val="00457FA1"/>
    <w:rsid w:val="00460385"/>
    <w:rsid w:val="0046070A"/>
    <w:rsid w:val="004617A6"/>
    <w:rsid w:val="004622A7"/>
    <w:rsid w:val="00462A52"/>
    <w:rsid w:val="00463887"/>
    <w:rsid w:val="004638A4"/>
    <w:rsid w:val="00463A33"/>
    <w:rsid w:val="00463E44"/>
    <w:rsid w:val="004649A5"/>
    <w:rsid w:val="00464FF2"/>
    <w:rsid w:val="004668F4"/>
    <w:rsid w:val="00472A0B"/>
    <w:rsid w:val="00472CDE"/>
    <w:rsid w:val="00472DDC"/>
    <w:rsid w:val="00473284"/>
    <w:rsid w:val="004754D2"/>
    <w:rsid w:val="00476B9B"/>
    <w:rsid w:val="00476BFA"/>
    <w:rsid w:val="00476CA4"/>
    <w:rsid w:val="00476D4C"/>
    <w:rsid w:val="00481E84"/>
    <w:rsid w:val="004822BD"/>
    <w:rsid w:val="004841DA"/>
    <w:rsid w:val="00484D19"/>
    <w:rsid w:val="00487076"/>
    <w:rsid w:val="00487ABA"/>
    <w:rsid w:val="00487C41"/>
    <w:rsid w:val="00492882"/>
    <w:rsid w:val="004968A2"/>
    <w:rsid w:val="004A00EE"/>
    <w:rsid w:val="004A0586"/>
    <w:rsid w:val="004A15B6"/>
    <w:rsid w:val="004A2E5F"/>
    <w:rsid w:val="004A2F1F"/>
    <w:rsid w:val="004A4203"/>
    <w:rsid w:val="004A707D"/>
    <w:rsid w:val="004B2028"/>
    <w:rsid w:val="004B3A70"/>
    <w:rsid w:val="004B4965"/>
    <w:rsid w:val="004B62B6"/>
    <w:rsid w:val="004B6CEB"/>
    <w:rsid w:val="004B76C4"/>
    <w:rsid w:val="004C223F"/>
    <w:rsid w:val="004C293D"/>
    <w:rsid w:val="004C41B0"/>
    <w:rsid w:val="004C43CD"/>
    <w:rsid w:val="004C4482"/>
    <w:rsid w:val="004C5BB1"/>
    <w:rsid w:val="004D26F1"/>
    <w:rsid w:val="004D7836"/>
    <w:rsid w:val="004E172D"/>
    <w:rsid w:val="004E27F8"/>
    <w:rsid w:val="004E5625"/>
    <w:rsid w:val="004E6DD9"/>
    <w:rsid w:val="004E6FEC"/>
    <w:rsid w:val="004F11E1"/>
    <w:rsid w:val="004F2B5A"/>
    <w:rsid w:val="004F751F"/>
    <w:rsid w:val="004F7900"/>
    <w:rsid w:val="004F7EB8"/>
    <w:rsid w:val="0050040F"/>
    <w:rsid w:val="00501200"/>
    <w:rsid w:val="0050172A"/>
    <w:rsid w:val="00501869"/>
    <w:rsid w:val="00502079"/>
    <w:rsid w:val="005020D5"/>
    <w:rsid w:val="00503848"/>
    <w:rsid w:val="005050DA"/>
    <w:rsid w:val="005106B1"/>
    <w:rsid w:val="00511FE8"/>
    <w:rsid w:val="00515E1D"/>
    <w:rsid w:val="005164C8"/>
    <w:rsid w:val="00532EEB"/>
    <w:rsid w:val="00532FE5"/>
    <w:rsid w:val="00533ADC"/>
    <w:rsid w:val="00533ED6"/>
    <w:rsid w:val="00535307"/>
    <w:rsid w:val="00535A85"/>
    <w:rsid w:val="00536750"/>
    <w:rsid w:val="005402D6"/>
    <w:rsid w:val="00540530"/>
    <w:rsid w:val="0054224F"/>
    <w:rsid w:val="00542959"/>
    <w:rsid w:val="0054754A"/>
    <w:rsid w:val="005475D1"/>
    <w:rsid w:val="00547EEC"/>
    <w:rsid w:val="00550001"/>
    <w:rsid w:val="005526BC"/>
    <w:rsid w:val="00553A27"/>
    <w:rsid w:val="00561849"/>
    <w:rsid w:val="00562835"/>
    <w:rsid w:val="00562FC9"/>
    <w:rsid w:val="00563893"/>
    <w:rsid w:val="0056425D"/>
    <w:rsid w:val="0056551D"/>
    <w:rsid w:val="0056619D"/>
    <w:rsid w:val="0056624D"/>
    <w:rsid w:val="00570265"/>
    <w:rsid w:val="005704C1"/>
    <w:rsid w:val="00572258"/>
    <w:rsid w:val="005736D6"/>
    <w:rsid w:val="00573ADC"/>
    <w:rsid w:val="00574386"/>
    <w:rsid w:val="005750F2"/>
    <w:rsid w:val="0057591A"/>
    <w:rsid w:val="005778EE"/>
    <w:rsid w:val="00577B72"/>
    <w:rsid w:val="005801EA"/>
    <w:rsid w:val="00583601"/>
    <w:rsid w:val="005853B0"/>
    <w:rsid w:val="00587706"/>
    <w:rsid w:val="00591DAA"/>
    <w:rsid w:val="005937A7"/>
    <w:rsid w:val="00594706"/>
    <w:rsid w:val="0059707A"/>
    <w:rsid w:val="005A1661"/>
    <w:rsid w:val="005A7149"/>
    <w:rsid w:val="005B0EB1"/>
    <w:rsid w:val="005B2A84"/>
    <w:rsid w:val="005B5A01"/>
    <w:rsid w:val="005B6620"/>
    <w:rsid w:val="005B7D80"/>
    <w:rsid w:val="005C168A"/>
    <w:rsid w:val="005C233C"/>
    <w:rsid w:val="005C2FE7"/>
    <w:rsid w:val="005C4FBB"/>
    <w:rsid w:val="005C5EA2"/>
    <w:rsid w:val="005C7A29"/>
    <w:rsid w:val="005D02F2"/>
    <w:rsid w:val="005D218B"/>
    <w:rsid w:val="005D2B69"/>
    <w:rsid w:val="005D6097"/>
    <w:rsid w:val="005D6719"/>
    <w:rsid w:val="005E176F"/>
    <w:rsid w:val="005E286C"/>
    <w:rsid w:val="005E2D6E"/>
    <w:rsid w:val="005E3FFB"/>
    <w:rsid w:val="005E509B"/>
    <w:rsid w:val="005E51CB"/>
    <w:rsid w:val="005F04A5"/>
    <w:rsid w:val="005F38AF"/>
    <w:rsid w:val="005F38E9"/>
    <w:rsid w:val="005F5875"/>
    <w:rsid w:val="005F5892"/>
    <w:rsid w:val="005F6403"/>
    <w:rsid w:val="005F6EA7"/>
    <w:rsid w:val="005F7C91"/>
    <w:rsid w:val="00601497"/>
    <w:rsid w:val="0060240C"/>
    <w:rsid w:val="00602AB6"/>
    <w:rsid w:val="006046B6"/>
    <w:rsid w:val="006051AD"/>
    <w:rsid w:val="006052D9"/>
    <w:rsid w:val="006072D3"/>
    <w:rsid w:val="0061167C"/>
    <w:rsid w:val="0061338C"/>
    <w:rsid w:val="00614C92"/>
    <w:rsid w:val="0061625F"/>
    <w:rsid w:val="00617A5A"/>
    <w:rsid w:val="006205EB"/>
    <w:rsid w:val="006221B3"/>
    <w:rsid w:val="00622335"/>
    <w:rsid w:val="006229DA"/>
    <w:rsid w:val="006233C0"/>
    <w:rsid w:val="00625E5D"/>
    <w:rsid w:val="00626F74"/>
    <w:rsid w:val="006270B2"/>
    <w:rsid w:val="0062767E"/>
    <w:rsid w:val="00631170"/>
    <w:rsid w:val="00631720"/>
    <w:rsid w:val="00631DE0"/>
    <w:rsid w:val="00632EF0"/>
    <w:rsid w:val="006341E6"/>
    <w:rsid w:val="00637A89"/>
    <w:rsid w:val="00637D56"/>
    <w:rsid w:val="0064093E"/>
    <w:rsid w:val="0064237B"/>
    <w:rsid w:val="00642A3F"/>
    <w:rsid w:val="00645EB6"/>
    <w:rsid w:val="0064652A"/>
    <w:rsid w:val="006470D8"/>
    <w:rsid w:val="006472DC"/>
    <w:rsid w:val="00653028"/>
    <w:rsid w:val="00655A94"/>
    <w:rsid w:val="0065770D"/>
    <w:rsid w:val="006605D9"/>
    <w:rsid w:val="00663B01"/>
    <w:rsid w:val="00664590"/>
    <w:rsid w:val="00667144"/>
    <w:rsid w:val="00667703"/>
    <w:rsid w:val="00667E62"/>
    <w:rsid w:val="0067015F"/>
    <w:rsid w:val="006711F4"/>
    <w:rsid w:val="00672E07"/>
    <w:rsid w:val="006733B2"/>
    <w:rsid w:val="006733F2"/>
    <w:rsid w:val="00674AC9"/>
    <w:rsid w:val="00675515"/>
    <w:rsid w:val="0067592F"/>
    <w:rsid w:val="00676074"/>
    <w:rsid w:val="00676308"/>
    <w:rsid w:val="006769B1"/>
    <w:rsid w:val="00677086"/>
    <w:rsid w:val="00677552"/>
    <w:rsid w:val="00681AD0"/>
    <w:rsid w:val="00681CBF"/>
    <w:rsid w:val="0068368B"/>
    <w:rsid w:val="00684598"/>
    <w:rsid w:val="00687625"/>
    <w:rsid w:val="0069067E"/>
    <w:rsid w:val="00690EC2"/>
    <w:rsid w:val="00692EAB"/>
    <w:rsid w:val="006934CF"/>
    <w:rsid w:val="00693AED"/>
    <w:rsid w:val="0069572C"/>
    <w:rsid w:val="0069575D"/>
    <w:rsid w:val="00695D13"/>
    <w:rsid w:val="00695E85"/>
    <w:rsid w:val="0069700C"/>
    <w:rsid w:val="00697E12"/>
    <w:rsid w:val="006A2007"/>
    <w:rsid w:val="006A2C01"/>
    <w:rsid w:val="006A606D"/>
    <w:rsid w:val="006A60F6"/>
    <w:rsid w:val="006B27E5"/>
    <w:rsid w:val="006B38E9"/>
    <w:rsid w:val="006B4054"/>
    <w:rsid w:val="006B4BCA"/>
    <w:rsid w:val="006B7BAB"/>
    <w:rsid w:val="006C181E"/>
    <w:rsid w:val="006C2987"/>
    <w:rsid w:val="006D0E66"/>
    <w:rsid w:val="006D1260"/>
    <w:rsid w:val="006D42FD"/>
    <w:rsid w:val="006D76B1"/>
    <w:rsid w:val="006E1DDB"/>
    <w:rsid w:val="006E58FF"/>
    <w:rsid w:val="006E5E50"/>
    <w:rsid w:val="006E6CC7"/>
    <w:rsid w:val="006E7221"/>
    <w:rsid w:val="006E7F6E"/>
    <w:rsid w:val="006F0434"/>
    <w:rsid w:val="006F1665"/>
    <w:rsid w:val="006F1D85"/>
    <w:rsid w:val="006F3AA0"/>
    <w:rsid w:val="006F6002"/>
    <w:rsid w:val="00700183"/>
    <w:rsid w:val="007007CA"/>
    <w:rsid w:val="0070210F"/>
    <w:rsid w:val="00703BDE"/>
    <w:rsid w:val="007048BF"/>
    <w:rsid w:val="00704DB8"/>
    <w:rsid w:val="0070759A"/>
    <w:rsid w:val="00710640"/>
    <w:rsid w:val="007112DB"/>
    <w:rsid w:val="00714497"/>
    <w:rsid w:val="0071557F"/>
    <w:rsid w:val="0071563E"/>
    <w:rsid w:val="00716F14"/>
    <w:rsid w:val="007205BD"/>
    <w:rsid w:val="007205DF"/>
    <w:rsid w:val="00723725"/>
    <w:rsid w:val="00725515"/>
    <w:rsid w:val="0073122E"/>
    <w:rsid w:val="007314D7"/>
    <w:rsid w:val="00731966"/>
    <w:rsid w:val="00736D36"/>
    <w:rsid w:val="00736FC5"/>
    <w:rsid w:val="00737F54"/>
    <w:rsid w:val="00740431"/>
    <w:rsid w:val="0074062C"/>
    <w:rsid w:val="007414CA"/>
    <w:rsid w:val="00741B33"/>
    <w:rsid w:val="00742F40"/>
    <w:rsid w:val="00744B45"/>
    <w:rsid w:val="00744F54"/>
    <w:rsid w:val="00745F9B"/>
    <w:rsid w:val="007466D5"/>
    <w:rsid w:val="0075147D"/>
    <w:rsid w:val="007522A5"/>
    <w:rsid w:val="0075331B"/>
    <w:rsid w:val="00753D34"/>
    <w:rsid w:val="0075557E"/>
    <w:rsid w:val="00755C29"/>
    <w:rsid w:val="00757C57"/>
    <w:rsid w:val="007604FC"/>
    <w:rsid w:val="00761732"/>
    <w:rsid w:val="00762C1D"/>
    <w:rsid w:val="007642EB"/>
    <w:rsid w:val="00765999"/>
    <w:rsid w:val="00765BDF"/>
    <w:rsid w:val="007702CA"/>
    <w:rsid w:val="00772C1C"/>
    <w:rsid w:val="007806D3"/>
    <w:rsid w:val="007810D8"/>
    <w:rsid w:val="00781CF5"/>
    <w:rsid w:val="00784CF4"/>
    <w:rsid w:val="00785D41"/>
    <w:rsid w:val="00786BE5"/>
    <w:rsid w:val="007908D0"/>
    <w:rsid w:val="00790B05"/>
    <w:rsid w:val="00795D47"/>
    <w:rsid w:val="00795DD8"/>
    <w:rsid w:val="0079674A"/>
    <w:rsid w:val="00796CF6"/>
    <w:rsid w:val="007973D3"/>
    <w:rsid w:val="007A1E13"/>
    <w:rsid w:val="007A24BC"/>
    <w:rsid w:val="007A2B38"/>
    <w:rsid w:val="007A2DD4"/>
    <w:rsid w:val="007A32B5"/>
    <w:rsid w:val="007A3DAF"/>
    <w:rsid w:val="007A4703"/>
    <w:rsid w:val="007A60B3"/>
    <w:rsid w:val="007A6A46"/>
    <w:rsid w:val="007A7F30"/>
    <w:rsid w:val="007B0F33"/>
    <w:rsid w:val="007B10D9"/>
    <w:rsid w:val="007B203E"/>
    <w:rsid w:val="007B38DF"/>
    <w:rsid w:val="007B488C"/>
    <w:rsid w:val="007B7045"/>
    <w:rsid w:val="007C1282"/>
    <w:rsid w:val="007C1AFE"/>
    <w:rsid w:val="007C460E"/>
    <w:rsid w:val="007C5214"/>
    <w:rsid w:val="007C57AB"/>
    <w:rsid w:val="007C5CB4"/>
    <w:rsid w:val="007C657D"/>
    <w:rsid w:val="007C6623"/>
    <w:rsid w:val="007D0D2B"/>
    <w:rsid w:val="007D1460"/>
    <w:rsid w:val="007D200E"/>
    <w:rsid w:val="007D2F0E"/>
    <w:rsid w:val="007D3E30"/>
    <w:rsid w:val="007D3E7E"/>
    <w:rsid w:val="007D5A35"/>
    <w:rsid w:val="007D5F90"/>
    <w:rsid w:val="007D605C"/>
    <w:rsid w:val="007D63BA"/>
    <w:rsid w:val="007E12AA"/>
    <w:rsid w:val="007E1E48"/>
    <w:rsid w:val="007E5645"/>
    <w:rsid w:val="007E6E5A"/>
    <w:rsid w:val="007E792D"/>
    <w:rsid w:val="007F11BD"/>
    <w:rsid w:val="007F187F"/>
    <w:rsid w:val="007F1935"/>
    <w:rsid w:val="007F6913"/>
    <w:rsid w:val="007F758D"/>
    <w:rsid w:val="007F7A35"/>
    <w:rsid w:val="00800E5C"/>
    <w:rsid w:val="0080372F"/>
    <w:rsid w:val="008050E1"/>
    <w:rsid w:val="00806B1A"/>
    <w:rsid w:val="00811A3C"/>
    <w:rsid w:val="00811F6D"/>
    <w:rsid w:val="00812F51"/>
    <w:rsid w:val="0081316C"/>
    <w:rsid w:val="00813616"/>
    <w:rsid w:val="008219FB"/>
    <w:rsid w:val="00822A89"/>
    <w:rsid w:val="0082317D"/>
    <w:rsid w:val="00824676"/>
    <w:rsid w:val="00824967"/>
    <w:rsid w:val="00825D89"/>
    <w:rsid w:val="00830161"/>
    <w:rsid w:val="008301F4"/>
    <w:rsid w:val="00830BE9"/>
    <w:rsid w:val="008318EF"/>
    <w:rsid w:val="00831AC8"/>
    <w:rsid w:val="00832276"/>
    <w:rsid w:val="008328A6"/>
    <w:rsid w:val="0083359C"/>
    <w:rsid w:val="00833BAD"/>
    <w:rsid w:val="00833E3A"/>
    <w:rsid w:val="0083467B"/>
    <w:rsid w:val="00834C71"/>
    <w:rsid w:val="00840AC6"/>
    <w:rsid w:val="008421C5"/>
    <w:rsid w:val="00843380"/>
    <w:rsid w:val="00844068"/>
    <w:rsid w:val="008469A7"/>
    <w:rsid w:val="008469B2"/>
    <w:rsid w:val="00846C69"/>
    <w:rsid w:val="00850FA9"/>
    <w:rsid w:val="0085194A"/>
    <w:rsid w:val="008527B7"/>
    <w:rsid w:val="00852919"/>
    <w:rsid w:val="00852AD0"/>
    <w:rsid w:val="008533AF"/>
    <w:rsid w:val="00853953"/>
    <w:rsid w:val="0085525B"/>
    <w:rsid w:val="008555A2"/>
    <w:rsid w:val="00855E40"/>
    <w:rsid w:val="008569B8"/>
    <w:rsid w:val="00857862"/>
    <w:rsid w:val="00857909"/>
    <w:rsid w:val="00862936"/>
    <w:rsid w:val="00865039"/>
    <w:rsid w:val="00866022"/>
    <w:rsid w:val="0086642C"/>
    <w:rsid w:val="00866BCC"/>
    <w:rsid w:val="00871562"/>
    <w:rsid w:val="00871A6C"/>
    <w:rsid w:val="00871B98"/>
    <w:rsid w:val="00871EDA"/>
    <w:rsid w:val="008722AC"/>
    <w:rsid w:val="00872AD1"/>
    <w:rsid w:val="00874DD0"/>
    <w:rsid w:val="0087586A"/>
    <w:rsid w:val="008762CD"/>
    <w:rsid w:val="008779DA"/>
    <w:rsid w:val="00880E2A"/>
    <w:rsid w:val="0088178A"/>
    <w:rsid w:val="00881B75"/>
    <w:rsid w:val="00882ED2"/>
    <w:rsid w:val="00885608"/>
    <w:rsid w:val="0088716A"/>
    <w:rsid w:val="008875E6"/>
    <w:rsid w:val="00890CDA"/>
    <w:rsid w:val="0089225A"/>
    <w:rsid w:val="008930F8"/>
    <w:rsid w:val="0089373F"/>
    <w:rsid w:val="008939C6"/>
    <w:rsid w:val="008A0BC1"/>
    <w:rsid w:val="008A21CB"/>
    <w:rsid w:val="008A3FBC"/>
    <w:rsid w:val="008A4DE3"/>
    <w:rsid w:val="008A4F8E"/>
    <w:rsid w:val="008B0598"/>
    <w:rsid w:val="008B20D9"/>
    <w:rsid w:val="008B375A"/>
    <w:rsid w:val="008B47BA"/>
    <w:rsid w:val="008B48B6"/>
    <w:rsid w:val="008B501D"/>
    <w:rsid w:val="008B5A6C"/>
    <w:rsid w:val="008B6685"/>
    <w:rsid w:val="008B782B"/>
    <w:rsid w:val="008C13D8"/>
    <w:rsid w:val="008C3572"/>
    <w:rsid w:val="008C39DF"/>
    <w:rsid w:val="008C60D1"/>
    <w:rsid w:val="008C774A"/>
    <w:rsid w:val="008D29BE"/>
    <w:rsid w:val="008D3FA7"/>
    <w:rsid w:val="008E1460"/>
    <w:rsid w:val="008E5192"/>
    <w:rsid w:val="008F2D7F"/>
    <w:rsid w:val="008F39C2"/>
    <w:rsid w:val="008F4B96"/>
    <w:rsid w:val="008F4CBE"/>
    <w:rsid w:val="008F64BB"/>
    <w:rsid w:val="008F6B49"/>
    <w:rsid w:val="008F7DD8"/>
    <w:rsid w:val="008F7E23"/>
    <w:rsid w:val="009012BC"/>
    <w:rsid w:val="00903368"/>
    <w:rsid w:val="00903B3B"/>
    <w:rsid w:val="00905009"/>
    <w:rsid w:val="009056F9"/>
    <w:rsid w:val="00906A23"/>
    <w:rsid w:val="00907C1F"/>
    <w:rsid w:val="00912EB6"/>
    <w:rsid w:val="00914E79"/>
    <w:rsid w:val="009201C3"/>
    <w:rsid w:val="00930BF9"/>
    <w:rsid w:val="0093498B"/>
    <w:rsid w:val="00934A37"/>
    <w:rsid w:val="00934B5E"/>
    <w:rsid w:val="00937380"/>
    <w:rsid w:val="0094384A"/>
    <w:rsid w:val="00943B60"/>
    <w:rsid w:val="009444A7"/>
    <w:rsid w:val="0094565E"/>
    <w:rsid w:val="00946757"/>
    <w:rsid w:val="00947865"/>
    <w:rsid w:val="00950052"/>
    <w:rsid w:val="00955C01"/>
    <w:rsid w:val="00955E29"/>
    <w:rsid w:val="00956768"/>
    <w:rsid w:val="00957E4C"/>
    <w:rsid w:val="00960E14"/>
    <w:rsid w:val="009614AB"/>
    <w:rsid w:val="00962776"/>
    <w:rsid w:val="00962A52"/>
    <w:rsid w:val="00963D69"/>
    <w:rsid w:val="00963EFF"/>
    <w:rsid w:val="00964096"/>
    <w:rsid w:val="0096466A"/>
    <w:rsid w:val="00967CF0"/>
    <w:rsid w:val="00970342"/>
    <w:rsid w:val="00971C95"/>
    <w:rsid w:val="00974FBA"/>
    <w:rsid w:val="0097530B"/>
    <w:rsid w:val="00975B3A"/>
    <w:rsid w:val="009764CA"/>
    <w:rsid w:val="00976ACA"/>
    <w:rsid w:val="009803B8"/>
    <w:rsid w:val="009811CF"/>
    <w:rsid w:val="00981532"/>
    <w:rsid w:val="00982351"/>
    <w:rsid w:val="00983FAE"/>
    <w:rsid w:val="00986EAD"/>
    <w:rsid w:val="0098701C"/>
    <w:rsid w:val="00987362"/>
    <w:rsid w:val="00987422"/>
    <w:rsid w:val="00987984"/>
    <w:rsid w:val="00997B13"/>
    <w:rsid w:val="00997B82"/>
    <w:rsid w:val="009A1280"/>
    <w:rsid w:val="009A28D5"/>
    <w:rsid w:val="009A2AEE"/>
    <w:rsid w:val="009A36CB"/>
    <w:rsid w:val="009A7B78"/>
    <w:rsid w:val="009B17CE"/>
    <w:rsid w:val="009B2EE0"/>
    <w:rsid w:val="009B3B39"/>
    <w:rsid w:val="009B3CAF"/>
    <w:rsid w:val="009B48F3"/>
    <w:rsid w:val="009B6826"/>
    <w:rsid w:val="009B7888"/>
    <w:rsid w:val="009C117F"/>
    <w:rsid w:val="009C253D"/>
    <w:rsid w:val="009C26D2"/>
    <w:rsid w:val="009C36CD"/>
    <w:rsid w:val="009C370D"/>
    <w:rsid w:val="009C56C8"/>
    <w:rsid w:val="009C67FB"/>
    <w:rsid w:val="009C6A23"/>
    <w:rsid w:val="009D135B"/>
    <w:rsid w:val="009D1570"/>
    <w:rsid w:val="009D4697"/>
    <w:rsid w:val="009D77B7"/>
    <w:rsid w:val="009E0FC3"/>
    <w:rsid w:val="009E20C1"/>
    <w:rsid w:val="009E3D0D"/>
    <w:rsid w:val="009E4DCC"/>
    <w:rsid w:val="009E5C3A"/>
    <w:rsid w:val="009E5F27"/>
    <w:rsid w:val="009F0605"/>
    <w:rsid w:val="009F10D8"/>
    <w:rsid w:val="009F3F48"/>
    <w:rsid w:val="009F45C2"/>
    <w:rsid w:val="009F6682"/>
    <w:rsid w:val="009F7B01"/>
    <w:rsid w:val="00A000AD"/>
    <w:rsid w:val="00A0190F"/>
    <w:rsid w:val="00A02CB7"/>
    <w:rsid w:val="00A03052"/>
    <w:rsid w:val="00A07F9E"/>
    <w:rsid w:val="00A11519"/>
    <w:rsid w:val="00A12939"/>
    <w:rsid w:val="00A165D8"/>
    <w:rsid w:val="00A175EA"/>
    <w:rsid w:val="00A216CA"/>
    <w:rsid w:val="00A25014"/>
    <w:rsid w:val="00A2676E"/>
    <w:rsid w:val="00A27DE8"/>
    <w:rsid w:val="00A304F9"/>
    <w:rsid w:val="00A3055F"/>
    <w:rsid w:val="00A3111E"/>
    <w:rsid w:val="00A341EE"/>
    <w:rsid w:val="00A34215"/>
    <w:rsid w:val="00A3453E"/>
    <w:rsid w:val="00A37153"/>
    <w:rsid w:val="00A4030E"/>
    <w:rsid w:val="00A421D5"/>
    <w:rsid w:val="00A431F3"/>
    <w:rsid w:val="00A43A29"/>
    <w:rsid w:val="00A43FD6"/>
    <w:rsid w:val="00A458DB"/>
    <w:rsid w:val="00A45B79"/>
    <w:rsid w:val="00A46217"/>
    <w:rsid w:val="00A4674A"/>
    <w:rsid w:val="00A475E2"/>
    <w:rsid w:val="00A50838"/>
    <w:rsid w:val="00A50C77"/>
    <w:rsid w:val="00A50F41"/>
    <w:rsid w:val="00A52815"/>
    <w:rsid w:val="00A5339F"/>
    <w:rsid w:val="00A54281"/>
    <w:rsid w:val="00A554CA"/>
    <w:rsid w:val="00A57B41"/>
    <w:rsid w:val="00A63151"/>
    <w:rsid w:val="00A6667C"/>
    <w:rsid w:val="00A66EB2"/>
    <w:rsid w:val="00A70193"/>
    <w:rsid w:val="00A70F8A"/>
    <w:rsid w:val="00A716EE"/>
    <w:rsid w:val="00A720F1"/>
    <w:rsid w:val="00A73180"/>
    <w:rsid w:val="00A7723D"/>
    <w:rsid w:val="00A8013D"/>
    <w:rsid w:val="00A80348"/>
    <w:rsid w:val="00A80B12"/>
    <w:rsid w:val="00A80B8D"/>
    <w:rsid w:val="00A8114F"/>
    <w:rsid w:val="00A81D39"/>
    <w:rsid w:val="00A821B2"/>
    <w:rsid w:val="00A82727"/>
    <w:rsid w:val="00A8568B"/>
    <w:rsid w:val="00A9112A"/>
    <w:rsid w:val="00A92140"/>
    <w:rsid w:val="00A93E20"/>
    <w:rsid w:val="00A94B78"/>
    <w:rsid w:val="00AA087B"/>
    <w:rsid w:val="00AA3022"/>
    <w:rsid w:val="00AA46CA"/>
    <w:rsid w:val="00AA52D0"/>
    <w:rsid w:val="00AA54D5"/>
    <w:rsid w:val="00AA55BD"/>
    <w:rsid w:val="00AA58EC"/>
    <w:rsid w:val="00AA7A80"/>
    <w:rsid w:val="00AA7B0D"/>
    <w:rsid w:val="00AB014B"/>
    <w:rsid w:val="00AB3034"/>
    <w:rsid w:val="00AB3FFD"/>
    <w:rsid w:val="00AB4C4F"/>
    <w:rsid w:val="00AC067D"/>
    <w:rsid w:val="00AC0DCA"/>
    <w:rsid w:val="00AC5156"/>
    <w:rsid w:val="00AC5983"/>
    <w:rsid w:val="00AC59AF"/>
    <w:rsid w:val="00AD044E"/>
    <w:rsid w:val="00AD05D9"/>
    <w:rsid w:val="00AD1930"/>
    <w:rsid w:val="00AD4807"/>
    <w:rsid w:val="00AD53F0"/>
    <w:rsid w:val="00AD5E59"/>
    <w:rsid w:val="00AD7130"/>
    <w:rsid w:val="00AD7CC5"/>
    <w:rsid w:val="00AE0423"/>
    <w:rsid w:val="00AE06FA"/>
    <w:rsid w:val="00AE0A7C"/>
    <w:rsid w:val="00AE1CAE"/>
    <w:rsid w:val="00AE412F"/>
    <w:rsid w:val="00AE5BA4"/>
    <w:rsid w:val="00AE6A96"/>
    <w:rsid w:val="00AF0C1A"/>
    <w:rsid w:val="00AF35E8"/>
    <w:rsid w:val="00AF3BF4"/>
    <w:rsid w:val="00AF5CFD"/>
    <w:rsid w:val="00AF62BD"/>
    <w:rsid w:val="00AF6E7C"/>
    <w:rsid w:val="00B0005A"/>
    <w:rsid w:val="00B00D89"/>
    <w:rsid w:val="00B00FF9"/>
    <w:rsid w:val="00B02481"/>
    <w:rsid w:val="00B03D75"/>
    <w:rsid w:val="00B050CE"/>
    <w:rsid w:val="00B06694"/>
    <w:rsid w:val="00B06783"/>
    <w:rsid w:val="00B07112"/>
    <w:rsid w:val="00B129CA"/>
    <w:rsid w:val="00B13A7C"/>
    <w:rsid w:val="00B15E50"/>
    <w:rsid w:val="00B160C8"/>
    <w:rsid w:val="00B16508"/>
    <w:rsid w:val="00B1789E"/>
    <w:rsid w:val="00B17941"/>
    <w:rsid w:val="00B17BE4"/>
    <w:rsid w:val="00B21F38"/>
    <w:rsid w:val="00B230F1"/>
    <w:rsid w:val="00B25AF2"/>
    <w:rsid w:val="00B278ED"/>
    <w:rsid w:val="00B306FD"/>
    <w:rsid w:val="00B315CA"/>
    <w:rsid w:val="00B3299D"/>
    <w:rsid w:val="00B32D91"/>
    <w:rsid w:val="00B34DF2"/>
    <w:rsid w:val="00B36A1E"/>
    <w:rsid w:val="00B36AA6"/>
    <w:rsid w:val="00B37D3B"/>
    <w:rsid w:val="00B37F64"/>
    <w:rsid w:val="00B4030E"/>
    <w:rsid w:val="00B40897"/>
    <w:rsid w:val="00B42E93"/>
    <w:rsid w:val="00B43063"/>
    <w:rsid w:val="00B430B3"/>
    <w:rsid w:val="00B44489"/>
    <w:rsid w:val="00B44B1C"/>
    <w:rsid w:val="00B44F2B"/>
    <w:rsid w:val="00B454B3"/>
    <w:rsid w:val="00B46092"/>
    <w:rsid w:val="00B466A9"/>
    <w:rsid w:val="00B47202"/>
    <w:rsid w:val="00B51523"/>
    <w:rsid w:val="00B55780"/>
    <w:rsid w:val="00B5607C"/>
    <w:rsid w:val="00B560E6"/>
    <w:rsid w:val="00B57C75"/>
    <w:rsid w:val="00B611C6"/>
    <w:rsid w:val="00B61B91"/>
    <w:rsid w:val="00B61CCE"/>
    <w:rsid w:val="00B629B2"/>
    <w:rsid w:val="00B62BC0"/>
    <w:rsid w:val="00B6337E"/>
    <w:rsid w:val="00B65B38"/>
    <w:rsid w:val="00B67FF4"/>
    <w:rsid w:val="00B73331"/>
    <w:rsid w:val="00B742BB"/>
    <w:rsid w:val="00B81250"/>
    <w:rsid w:val="00B8276A"/>
    <w:rsid w:val="00B82E32"/>
    <w:rsid w:val="00B82E7B"/>
    <w:rsid w:val="00B82E8F"/>
    <w:rsid w:val="00B843DE"/>
    <w:rsid w:val="00B85101"/>
    <w:rsid w:val="00B8510E"/>
    <w:rsid w:val="00B8572E"/>
    <w:rsid w:val="00B8705D"/>
    <w:rsid w:val="00B9019D"/>
    <w:rsid w:val="00B9415F"/>
    <w:rsid w:val="00B9443C"/>
    <w:rsid w:val="00B94473"/>
    <w:rsid w:val="00B95B8E"/>
    <w:rsid w:val="00B95DA4"/>
    <w:rsid w:val="00B963D0"/>
    <w:rsid w:val="00BA023E"/>
    <w:rsid w:val="00BA07E4"/>
    <w:rsid w:val="00BA1089"/>
    <w:rsid w:val="00BA1362"/>
    <w:rsid w:val="00BA2965"/>
    <w:rsid w:val="00BA41AF"/>
    <w:rsid w:val="00BA7A29"/>
    <w:rsid w:val="00BB2C6B"/>
    <w:rsid w:val="00BB3039"/>
    <w:rsid w:val="00BB31EE"/>
    <w:rsid w:val="00BB333A"/>
    <w:rsid w:val="00BB3C42"/>
    <w:rsid w:val="00BB4DB0"/>
    <w:rsid w:val="00BB57AB"/>
    <w:rsid w:val="00BB765C"/>
    <w:rsid w:val="00BB7664"/>
    <w:rsid w:val="00BB7683"/>
    <w:rsid w:val="00BC7D1A"/>
    <w:rsid w:val="00BD3848"/>
    <w:rsid w:val="00BD6610"/>
    <w:rsid w:val="00BD7423"/>
    <w:rsid w:val="00BD7798"/>
    <w:rsid w:val="00BE05EA"/>
    <w:rsid w:val="00BE11AC"/>
    <w:rsid w:val="00BE2EF1"/>
    <w:rsid w:val="00BE3459"/>
    <w:rsid w:val="00BE34D0"/>
    <w:rsid w:val="00BE6680"/>
    <w:rsid w:val="00BF02E0"/>
    <w:rsid w:val="00BF1C0B"/>
    <w:rsid w:val="00BF1C66"/>
    <w:rsid w:val="00BF381E"/>
    <w:rsid w:val="00BF456B"/>
    <w:rsid w:val="00BF4B54"/>
    <w:rsid w:val="00BF53D9"/>
    <w:rsid w:val="00C02AD5"/>
    <w:rsid w:val="00C03E23"/>
    <w:rsid w:val="00C04F29"/>
    <w:rsid w:val="00C05167"/>
    <w:rsid w:val="00C05DDB"/>
    <w:rsid w:val="00C0655D"/>
    <w:rsid w:val="00C07F2E"/>
    <w:rsid w:val="00C10DCA"/>
    <w:rsid w:val="00C146CF"/>
    <w:rsid w:val="00C17F58"/>
    <w:rsid w:val="00C21A3A"/>
    <w:rsid w:val="00C21AB0"/>
    <w:rsid w:val="00C22EC5"/>
    <w:rsid w:val="00C2477C"/>
    <w:rsid w:val="00C25018"/>
    <w:rsid w:val="00C25A85"/>
    <w:rsid w:val="00C25CA8"/>
    <w:rsid w:val="00C30C93"/>
    <w:rsid w:val="00C30FDA"/>
    <w:rsid w:val="00C35FFA"/>
    <w:rsid w:val="00C3632A"/>
    <w:rsid w:val="00C37750"/>
    <w:rsid w:val="00C37BF7"/>
    <w:rsid w:val="00C402AA"/>
    <w:rsid w:val="00C42EFB"/>
    <w:rsid w:val="00C4428C"/>
    <w:rsid w:val="00C4631E"/>
    <w:rsid w:val="00C475AD"/>
    <w:rsid w:val="00C47A55"/>
    <w:rsid w:val="00C5165A"/>
    <w:rsid w:val="00C520B5"/>
    <w:rsid w:val="00C539CE"/>
    <w:rsid w:val="00C5461B"/>
    <w:rsid w:val="00C56022"/>
    <w:rsid w:val="00C57AF1"/>
    <w:rsid w:val="00C62B31"/>
    <w:rsid w:val="00C6388A"/>
    <w:rsid w:val="00C64452"/>
    <w:rsid w:val="00C64BD6"/>
    <w:rsid w:val="00C701DD"/>
    <w:rsid w:val="00C704E0"/>
    <w:rsid w:val="00C715C6"/>
    <w:rsid w:val="00C72CA7"/>
    <w:rsid w:val="00C7463B"/>
    <w:rsid w:val="00C76E57"/>
    <w:rsid w:val="00C7743A"/>
    <w:rsid w:val="00C77AC9"/>
    <w:rsid w:val="00C80473"/>
    <w:rsid w:val="00C804FC"/>
    <w:rsid w:val="00C8474E"/>
    <w:rsid w:val="00C84D19"/>
    <w:rsid w:val="00C865A4"/>
    <w:rsid w:val="00C87283"/>
    <w:rsid w:val="00C9338B"/>
    <w:rsid w:val="00C93457"/>
    <w:rsid w:val="00CA3A90"/>
    <w:rsid w:val="00CA5727"/>
    <w:rsid w:val="00CB166A"/>
    <w:rsid w:val="00CB1694"/>
    <w:rsid w:val="00CB3709"/>
    <w:rsid w:val="00CB4363"/>
    <w:rsid w:val="00CB470A"/>
    <w:rsid w:val="00CB47C8"/>
    <w:rsid w:val="00CB5A51"/>
    <w:rsid w:val="00CB740C"/>
    <w:rsid w:val="00CB7529"/>
    <w:rsid w:val="00CC0D0D"/>
    <w:rsid w:val="00CC3AD1"/>
    <w:rsid w:val="00CC3ADF"/>
    <w:rsid w:val="00CC40BC"/>
    <w:rsid w:val="00CC6419"/>
    <w:rsid w:val="00CC666E"/>
    <w:rsid w:val="00CC6B88"/>
    <w:rsid w:val="00CD269D"/>
    <w:rsid w:val="00CD2915"/>
    <w:rsid w:val="00CD4951"/>
    <w:rsid w:val="00CD646C"/>
    <w:rsid w:val="00CD65BC"/>
    <w:rsid w:val="00CD67D3"/>
    <w:rsid w:val="00CD6A8B"/>
    <w:rsid w:val="00CE1E98"/>
    <w:rsid w:val="00CE2A02"/>
    <w:rsid w:val="00CE33C1"/>
    <w:rsid w:val="00CE42B6"/>
    <w:rsid w:val="00CE4A2E"/>
    <w:rsid w:val="00CE554F"/>
    <w:rsid w:val="00CE717B"/>
    <w:rsid w:val="00CF0818"/>
    <w:rsid w:val="00CF08DE"/>
    <w:rsid w:val="00CF156E"/>
    <w:rsid w:val="00CF2003"/>
    <w:rsid w:val="00CF6B49"/>
    <w:rsid w:val="00D00B17"/>
    <w:rsid w:val="00D012B5"/>
    <w:rsid w:val="00D0225B"/>
    <w:rsid w:val="00D038FE"/>
    <w:rsid w:val="00D04F61"/>
    <w:rsid w:val="00D06C6C"/>
    <w:rsid w:val="00D079E5"/>
    <w:rsid w:val="00D07FCE"/>
    <w:rsid w:val="00D107A3"/>
    <w:rsid w:val="00D13C35"/>
    <w:rsid w:val="00D13DFF"/>
    <w:rsid w:val="00D157C6"/>
    <w:rsid w:val="00D1597A"/>
    <w:rsid w:val="00D20F07"/>
    <w:rsid w:val="00D2219E"/>
    <w:rsid w:val="00D23AB1"/>
    <w:rsid w:val="00D23E12"/>
    <w:rsid w:val="00D24985"/>
    <w:rsid w:val="00D2611B"/>
    <w:rsid w:val="00D30EF6"/>
    <w:rsid w:val="00D32466"/>
    <w:rsid w:val="00D34AB3"/>
    <w:rsid w:val="00D35FC9"/>
    <w:rsid w:val="00D36C55"/>
    <w:rsid w:val="00D36E2B"/>
    <w:rsid w:val="00D374DC"/>
    <w:rsid w:val="00D375A4"/>
    <w:rsid w:val="00D41795"/>
    <w:rsid w:val="00D436EB"/>
    <w:rsid w:val="00D444D6"/>
    <w:rsid w:val="00D45344"/>
    <w:rsid w:val="00D45A5A"/>
    <w:rsid w:val="00D465DD"/>
    <w:rsid w:val="00D47143"/>
    <w:rsid w:val="00D47A19"/>
    <w:rsid w:val="00D5155F"/>
    <w:rsid w:val="00D51AF7"/>
    <w:rsid w:val="00D61268"/>
    <w:rsid w:val="00D621B5"/>
    <w:rsid w:val="00D6227F"/>
    <w:rsid w:val="00D653BF"/>
    <w:rsid w:val="00D67650"/>
    <w:rsid w:val="00D67B0D"/>
    <w:rsid w:val="00D67F48"/>
    <w:rsid w:val="00D71523"/>
    <w:rsid w:val="00D74EDB"/>
    <w:rsid w:val="00D80401"/>
    <w:rsid w:val="00D82621"/>
    <w:rsid w:val="00D843EA"/>
    <w:rsid w:val="00D84F3F"/>
    <w:rsid w:val="00D84F44"/>
    <w:rsid w:val="00D8657F"/>
    <w:rsid w:val="00D92A87"/>
    <w:rsid w:val="00D94ADF"/>
    <w:rsid w:val="00D95946"/>
    <w:rsid w:val="00D95A90"/>
    <w:rsid w:val="00D9667B"/>
    <w:rsid w:val="00D9707B"/>
    <w:rsid w:val="00DA2C12"/>
    <w:rsid w:val="00DA2D81"/>
    <w:rsid w:val="00DA37A7"/>
    <w:rsid w:val="00DA5721"/>
    <w:rsid w:val="00DA5CBF"/>
    <w:rsid w:val="00DB0A12"/>
    <w:rsid w:val="00DB116D"/>
    <w:rsid w:val="00DB1176"/>
    <w:rsid w:val="00DB23CC"/>
    <w:rsid w:val="00DB29D3"/>
    <w:rsid w:val="00DB48AC"/>
    <w:rsid w:val="00DB526C"/>
    <w:rsid w:val="00DB5B5B"/>
    <w:rsid w:val="00DC2186"/>
    <w:rsid w:val="00DC2768"/>
    <w:rsid w:val="00DC38B5"/>
    <w:rsid w:val="00DC395D"/>
    <w:rsid w:val="00DC3EEC"/>
    <w:rsid w:val="00DC5A71"/>
    <w:rsid w:val="00DC6270"/>
    <w:rsid w:val="00DC77A6"/>
    <w:rsid w:val="00DC7EC7"/>
    <w:rsid w:val="00DD1E8E"/>
    <w:rsid w:val="00DD6557"/>
    <w:rsid w:val="00DE0D0A"/>
    <w:rsid w:val="00DE6E51"/>
    <w:rsid w:val="00DF0FBC"/>
    <w:rsid w:val="00DF1882"/>
    <w:rsid w:val="00DF305A"/>
    <w:rsid w:val="00DF3496"/>
    <w:rsid w:val="00DF422A"/>
    <w:rsid w:val="00DF446D"/>
    <w:rsid w:val="00DF5EF7"/>
    <w:rsid w:val="00DF61D8"/>
    <w:rsid w:val="00DF6491"/>
    <w:rsid w:val="00E063AA"/>
    <w:rsid w:val="00E10E05"/>
    <w:rsid w:val="00E11B0D"/>
    <w:rsid w:val="00E1233F"/>
    <w:rsid w:val="00E15A3D"/>
    <w:rsid w:val="00E15DAC"/>
    <w:rsid w:val="00E1603F"/>
    <w:rsid w:val="00E161C3"/>
    <w:rsid w:val="00E170BB"/>
    <w:rsid w:val="00E17A3F"/>
    <w:rsid w:val="00E208A4"/>
    <w:rsid w:val="00E23583"/>
    <w:rsid w:val="00E25070"/>
    <w:rsid w:val="00E25A52"/>
    <w:rsid w:val="00E26319"/>
    <w:rsid w:val="00E27D12"/>
    <w:rsid w:val="00E30F3E"/>
    <w:rsid w:val="00E31E41"/>
    <w:rsid w:val="00E32E26"/>
    <w:rsid w:val="00E33750"/>
    <w:rsid w:val="00E340D4"/>
    <w:rsid w:val="00E354F9"/>
    <w:rsid w:val="00E35B3C"/>
    <w:rsid w:val="00E36147"/>
    <w:rsid w:val="00E370B1"/>
    <w:rsid w:val="00E37D8F"/>
    <w:rsid w:val="00E40525"/>
    <w:rsid w:val="00E40995"/>
    <w:rsid w:val="00E40BED"/>
    <w:rsid w:val="00E40F2F"/>
    <w:rsid w:val="00E411B4"/>
    <w:rsid w:val="00E42954"/>
    <w:rsid w:val="00E42A26"/>
    <w:rsid w:val="00E42E60"/>
    <w:rsid w:val="00E51307"/>
    <w:rsid w:val="00E5372B"/>
    <w:rsid w:val="00E53FCC"/>
    <w:rsid w:val="00E54375"/>
    <w:rsid w:val="00E54C56"/>
    <w:rsid w:val="00E54CD3"/>
    <w:rsid w:val="00E55160"/>
    <w:rsid w:val="00E555D4"/>
    <w:rsid w:val="00E575EA"/>
    <w:rsid w:val="00E577D1"/>
    <w:rsid w:val="00E57932"/>
    <w:rsid w:val="00E57C83"/>
    <w:rsid w:val="00E62BDC"/>
    <w:rsid w:val="00E63794"/>
    <w:rsid w:val="00E6553C"/>
    <w:rsid w:val="00E65BE7"/>
    <w:rsid w:val="00E66003"/>
    <w:rsid w:val="00E70A3B"/>
    <w:rsid w:val="00E70BE6"/>
    <w:rsid w:val="00E713FE"/>
    <w:rsid w:val="00E726BB"/>
    <w:rsid w:val="00E74FA2"/>
    <w:rsid w:val="00E75BCF"/>
    <w:rsid w:val="00E81758"/>
    <w:rsid w:val="00E83CD7"/>
    <w:rsid w:val="00E84AC2"/>
    <w:rsid w:val="00E87F89"/>
    <w:rsid w:val="00E90060"/>
    <w:rsid w:val="00E9084D"/>
    <w:rsid w:val="00E9320C"/>
    <w:rsid w:val="00E956CA"/>
    <w:rsid w:val="00E9674C"/>
    <w:rsid w:val="00EA34D5"/>
    <w:rsid w:val="00EA3763"/>
    <w:rsid w:val="00EA42DA"/>
    <w:rsid w:val="00EA669F"/>
    <w:rsid w:val="00EA67EB"/>
    <w:rsid w:val="00EA69D6"/>
    <w:rsid w:val="00EB1911"/>
    <w:rsid w:val="00EB4252"/>
    <w:rsid w:val="00EB4350"/>
    <w:rsid w:val="00EB4CE3"/>
    <w:rsid w:val="00EB4F9D"/>
    <w:rsid w:val="00EC1445"/>
    <w:rsid w:val="00EC411D"/>
    <w:rsid w:val="00EC43C2"/>
    <w:rsid w:val="00EC726E"/>
    <w:rsid w:val="00EC751C"/>
    <w:rsid w:val="00EC7A2C"/>
    <w:rsid w:val="00ED12E2"/>
    <w:rsid w:val="00ED1B99"/>
    <w:rsid w:val="00ED2841"/>
    <w:rsid w:val="00ED363A"/>
    <w:rsid w:val="00ED373E"/>
    <w:rsid w:val="00ED3A91"/>
    <w:rsid w:val="00ED3EC0"/>
    <w:rsid w:val="00ED3FD8"/>
    <w:rsid w:val="00ED4421"/>
    <w:rsid w:val="00ED454D"/>
    <w:rsid w:val="00ED4687"/>
    <w:rsid w:val="00ED498E"/>
    <w:rsid w:val="00ED50C8"/>
    <w:rsid w:val="00ED7DA0"/>
    <w:rsid w:val="00EE07B3"/>
    <w:rsid w:val="00EE0BD4"/>
    <w:rsid w:val="00EE1C2D"/>
    <w:rsid w:val="00EE2EB6"/>
    <w:rsid w:val="00EE4C1C"/>
    <w:rsid w:val="00EE4FB7"/>
    <w:rsid w:val="00EE6365"/>
    <w:rsid w:val="00EE68C6"/>
    <w:rsid w:val="00EE7F6F"/>
    <w:rsid w:val="00EF1484"/>
    <w:rsid w:val="00EF1701"/>
    <w:rsid w:val="00EF2845"/>
    <w:rsid w:val="00EF5285"/>
    <w:rsid w:val="00F00EE8"/>
    <w:rsid w:val="00F02A83"/>
    <w:rsid w:val="00F04EE7"/>
    <w:rsid w:val="00F05623"/>
    <w:rsid w:val="00F07372"/>
    <w:rsid w:val="00F073E6"/>
    <w:rsid w:val="00F10AEC"/>
    <w:rsid w:val="00F1177E"/>
    <w:rsid w:val="00F11F7C"/>
    <w:rsid w:val="00F15985"/>
    <w:rsid w:val="00F20667"/>
    <w:rsid w:val="00F20B03"/>
    <w:rsid w:val="00F231D1"/>
    <w:rsid w:val="00F2322E"/>
    <w:rsid w:val="00F23E18"/>
    <w:rsid w:val="00F2679B"/>
    <w:rsid w:val="00F27FE0"/>
    <w:rsid w:val="00F31A9E"/>
    <w:rsid w:val="00F31CF6"/>
    <w:rsid w:val="00F3297D"/>
    <w:rsid w:val="00F32B47"/>
    <w:rsid w:val="00F35CBC"/>
    <w:rsid w:val="00F35D00"/>
    <w:rsid w:val="00F40E61"/>
    <w:rsid w:val="00F41B5A"/>
    <w:rsid w:val="00F4272C"/>
    <w:rsid w:val="00F441C3"/>
    <w:rsid w:val="00F462F8"/>
    <w:rsid w:val="00F47914"/>
    <w:rsid w:val="00F50165"/>
    <w:rsid w:val="00F50FC6"/>
    <w:rsid w:val="00F51636"/>
    <w:rsid w:val="00F51CFA"/>
    <w:rsid w:val="00F5256C"/>
    <w:rsid w:val="00F52A20"/>
    <w:rsid w:val="00F53455"/>
    <w:rsid w:val="00F5384A"/>
    <w:rsid w:val="00F545F4"/>
    <w:rsid w:val="00F55DC6"/>
    <w:rsid w:val="00F56AE8"/>
    <w:rsid w:val="00F613DA"/>
    <w:rsid w:val="00F637F5"/>
    <w:rsid w:val="00F64DE9"/>
    <w:rsid w:val="00F65BED"/>
    <w:rsid w:val="00F71956"/>
    <w:rsid w:val="00F735C2"/>
    <w:rsid w:val="00F75BE6"/>
    <w:rsid w:val="00F765F9"/>
    <w:rsid w:val="00F8269D"/>
    <w:rsid w:val="00F84233"/>
    <w:rsid w:val="00F84A34"/>
    <w:rsid w:val="00F857C4"/>
    <w:rsid w:val="00F85CCE"/>
    <w:rsid w:val="00F8680F"/>
    <w:rsid w:val="00F87BFD"/>
    <w:rsid w:val="00F93D3E"/>
    <w:rsid w:val="00F94C72"/>
    <w:rsid w:val="00F97E03"/>
    <w:rsid w:val="00FA02C1"/>
    <w:rsid w:val="00FA04AF"/>
    <w:rsid w:val="00FA32F6"/>
    <w:rsid w:val="00FA3FC9"/>
    <w:rsid w:val="00FA4AD8"/>
    <w:rsid w:val="00FA57C1"/>
    <w:rsid w:val="00FA5D35"/>
    <w:rsid w:val="00FA7329"/>
    <w:rsid w:val="00FB052F"/>
    <w:rsid w:val="00FB09F5"/>
    <w:rsid w:val="00FB0BFD"/>
    <w:rsid w:val="00FB10E1"/>
    <w:rsid w:val="00FB2179"/>
    <w:rsid w:val="00FB3C49"/>
    <w:rsid w:val="00FB491A"/>
    <w:rsid w:val="00FB4CC7"/>
    <w:rsid w:val="00FB575B"/>
    <w:rsid w:val="00FC0262"/>
    <w:rsid w:val="00FC0DB9"/>
    <w:rsid w:val="00FC0EE0"/>
    <w:rsid w:val="00FC1A66"/>
    <w:rsid w:val="00FC224C"/>
    <w:rsid w:val="00FC47BB"/>
    <w:rsid w:val="00FC572D"/>
    <w:rsid w:val="00FC6D1A"/>
    <w:rsid w:val="00FD080A"/>
    <w:rsid w:val="00FD30BF"/>
    <w:rsid w:val="00FD3284"/>
    <w:rsid w:val="00FD5BFD"/>
    <w:rsid w:val="00FD71B7"/>
    <w:rsid w:val="00FE039D"/>
    <w:rsid w:val="00FE3EBB"/>
    <w:rsid w:val="00FE4A54"/>
    <w:rsid w:val="00FE7DBB"/>
    <w:rsid w:val="00FF23D9"/>
    <w:rsid w:val="00FF58FB"/>
    <w:rsid w:val="00FF6C79"/>
    <w:rsid w:val="02495498"/>
    <w:rsid w:val="038301EB"/>
    <w:rsid w:val="0BEE37D2"/>
    <w:rsid w:val="0D5B2E7E"/>
    <w:rsid w:val="0EA23948"/>
    <w:rsid w:val="0EF16798"/>
    <w:rsid w:val="0FB6680E"/>
    <w:rsid w:val="10CE1BA3"/>
    <w:rsid w:val="13383AB9"/>
    <w:rsid w:val="1365752E"/>
    <w:rsid w:val="1426620C"/>
    <w:rsid w:val="148A387A"/>
    <w:rsid w:val="17E13B53"/>
    <w:rsid w:val="1CF771DF"/>
    <w:rsid w:val="1E6F2984"/>
    <w:rsid w:val="20DA03FA"/>
    <w:rsid w:val="2294711D"/>
    <w:rsid w:val="27BD6E74"/>
    <w:rsid w:val="285E005C"/>
    <w:rsid w:val="2A713576"/>
    <w:rsid w:val="2CD152DF"/>
    <w:rsid w:val="2CD50DFB"/>
    <w:rsid w:val="32D36CF4"/>
    <w:rsid w:val="34474916"/>
    <w:rsid w:val="36791504"/>
    <w:rsid w:val="37600DA8"/>
    <w:rsid w:val="39FD301E"/>
    <w:rsid w:val="3C611587"/>
    <w:rsid w:val="3C9C3F8E"/>
    <w:rsid w:val="3DA470B8"/>
    <w:rsid w:val="3FD9433F"/>
    <w:rsid w:val="403631D2"/>
    <w:rsid w:val="44405FFD"/>
    <w:rsid w:val="4C9E219E"/>
    <w:rsid w:val="4E472BEE"/>
    <w:rsid w:val="54C72D2A"/>
    <w:rsid w:val="557D0A2C"/>
    <w:rsid w:val="5782033B"/>
    <w:rsid w:val="59025FC7"/>
    <w:rsid w:val="5C950A41"/>
    <w:rsid w:val="5E357358"/>
    <w:rsid w:val="69DE1A4C"/>
    <w:rsid w:val="6FA333EE"/>
    <w:rsid w:val="721D5A4E"/>
    <w:rsid w:val="73616BE0"/>
    <w:rsid w:val="77BB31DB"/>
    <w:rsid w:val="78CB1E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iPriority="0" w:name="Body Text 2"/>
    <w:lsdException w:uiPriority="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iPriority="0" w:name="HTML Acronym"/>
    <w:lsdException w:unhideWhenUsed="0" w:uiPriority="0" w:semiHidden="0" w:name="HTML Address"/>
    <w:lsdException w:uiPriority="0" w:name="HTML Cite"/>
    <w:lsdException w:unhideWhenUsed="0" w:uiPriority="0" w:semiHidden="0" w:name="HTML Code"/>
    <w:lsdException w:uiPriority="0" w:name="HTML Definition"/>
    <w:lsdException w:uiPriority="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uiPriority="0" w:name="Table Classic 3"/>
    <w:lsdException w:qFormat="1" w:unhideWhenUsed="0" w:uiPriority="0" w:semiHidden="0" w:name="Table Classic 4"/>
    <w:lsdException w:qFormat="1" w:unhideWhenUsed="0" w:uiPriority="0" w:semiHidden="0" w:name="Table Colorful 1"/>
    <w:lsdException w:uiPriority="0" w:name="Table Colorful 2"/>
    <w:lsdException w:qFormat="1" w:unhideWhenUsed="0" w:uiPriority="0" w:semiHidden="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uiPriority="0" w:name="Table Grid 4"/>
    <w:lsdException w:uiPriority="0" w:name="Table Grid 5"/>
    <w:lsdException w:uiPriority="0" w:name="Table Grid 6"/>
    <w:lsdException w:uiPriority="0" w:name="Table Grid 7"/>
    <w:lsdException w:qFormat="1" w:unhideWhenUsed="0" w:uiPriority="0" w:semiHidden="0" w:name="Table Grid 8"/>
    <w:lsdException w:qFormat="1" w:unhideWhenUsed="0" w:uiPriority="0" w:semiHidden="0" w:name="Table List 1"/>
    <w:lsdException w:uiPriority="0" w:name="Table List 2"/>
    <w:lsdException w:qFormat="1" w:unhideWhenUsed="0" w:uiPriority="0" w:semiHidden="0" w:name="Table List 3"/>
    <w:lsdException w:uiPriority="0" w:name="Table List 4"/>
    <w:lsdException w:qFormat="1" w:unhideWhenUsed="0" w:uiPriority="0" w:semiHidden="0" w:name="Table List 5"/>
    <w:lsdException w:qFormat="1" w:unhideWhenUsed="0" w:uiPriority="0" w:semiHidden="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unhideWhenUsed="0" w:uiPriority="0" w:semiHidden="0" w:name="Balloon Text"/>
    <w:lsdException w:qFormat="1" w:unhideWhenUsed="0" w:uiPriority="39"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textAlignment w:val="center"/>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numPr>
        <w:ilvl w:val="0"/>
        <w:numId w:val="0"/>
      </w:numPr>
      <w:spacing w:before="240" w:after="240" w:line="360" w:lineRule="auto"/>
      <w:ind w:firstLineChars="0"/>
      <w:jc w:val="left"/>
      <w:outlineLvl w:val="0"/>
    </w:pPr>
    <w:rPr>
      <w:rFonts w:ascii="Times New Roman" w:hAnsi="Times New Roman" w:eastAsia="黑体"/>
      <w:bCs/>
      <w:kern w:val="44"/>
      <w:sz w:val="32"/>
      <w:szCs w:val="44"/>
    </w:rPr>
  </w:style>
  <w:style w:type="paragraph" w:styleId="3">
    <w:name w:val="heading 2"/>
    <w:basedOn w:val="1"/>
    <w:next w:val="1"/>
    <w:link w:val="50"/>
    <w:qFormat/>
    <w:uiPriority w:val="9"/>
    <w:pPr>
      <w:numPr>
        <w:ilvl w:val="1"/>
        <w:numId w:val="0"/>
      </w:numPr>
      <w:spacing w:before="120" w:after="120" w:line="360" w:lineRule="auto"/>
      <w:ind w:firstLineChars="0"/>
      <w:jc w:val="left"/>
      <w:outlineLvl w:val="1"/>
    </w:pPr>
    <w:rPr>
      <w:rFonts w:eastAsia="黑体"/>
      <w:bCs/>
      <w:sz w:val="30"/>
      <w:szCs w:val="28"/>
    </w:rPr>
  </w:style>
  <w:style w:type="paragraph" w:styleId="4">
    <w:name w:val="heading 3"/>
    <w:basedOn w:val="1"/>
    <w:next w:val="1"/>
    <w:link w:val="44"/>
    <w:qFormat/>
    <w:uiPriority w:val="9"/>
    <w:pPr>
      <w:spacing w:line="360" w:lineRule="auto"/>
      <w:ind w:firstLine="0" w:firstLineChars="0"/>
      <w:jc w:val="left"/>
      <w:outlineLvl w:val="2"/>
    </w:pPr>
    <w:rPr>
      <w:rFonts w:ascii="Times New Roman" w:hAnsi="Times New Roman" w:eastAsia="黑体"/>
      <w:color w:val="000000" w:themeColor="text1"/>
      <w:sz w:val="28"/>
      <w:szCs w:val="28"/>
      <w14:textFill>
        <w14:solidFill>
          <w14:schemeClr w14:val="tx1"/>
        </w14:solidFill>
      </w14:textFill>
    </w:rPr>
  </w:style>
  <w:style w:type="paragraph" w:styleId="5">
    <w:name w:val="heading 4"/>
    <w:basedOn w:val="1"/>
    <w:next w:val="1"/>
    <w:link w:val="51"/>
    <w:qFormat/>
    <w:uiPriority w:val="0"/>
    <w:pPr>
      <w:numPr>
        <w:ilvl w:val="3"/>
        <w:numId w:val="1"/>
      </w:numPr>
      <w:spacing w:before="120" w:line="240" w:lineRule="auto"/>
      <w:ind w:firstLineChars="0"/>
      <w:jc w:val="left"/>
      <w:outlineLvl w:val="3"/>
    </w:pPr>
    <w:rPr>
      <w:rFonts w:eastAsia="黑体"/>
      <w:bCs/>
      <w:color w:val="BC0098"/>
      <w:sz w:val="28"/>
      <w:szCs w:val="28"/>
    </w:rPr>
  </w:style>
  <w:style w:type="paragraph" w:styleId="6">
    <w:name w:val="heading 5"/>
    <w:basedOn w:val="1"/>
    <w:next w:val="1"/>
    <w:link w:val="45"/>
    <w:qFormat/>
    <w:uiPriority w:val="0"/>
    <w:pPr>
      <w:ind w:firstLine="0" w:firstLineChars="0"/>
      <w:jc w:val="left"/>
      <w:outlineLvl w:val="4"/>
    </w:pPr>
    <w:rPr>
      <w:b/>
      <w:bCs/>
      <w:szCs w:val="28"/>
    </w:rPr>
  </w:style>
  <w:style w:type="paragraph" w:styleId="7">
    <w:name w:val="heading 6"/>
    <w:basedOn w:val="1"/>
    <w:next w:val="1"/>
    <w:link w:val="46"/>
    <w:qFormat/>
    <w:uiPriority w:val="0"/>
    <w:pPr>
      <w:numPr>
        <w:ilvl w:val="5"/>
        <w:numId w:val="1"/>
      </w:numPr>
      <w:ind w:firstLine="0" w:firstLineChars="0"/>
      <w:jc w:val="left"/>
      <w:outlineLvl w:val="5"/>
    </w:pPr>
    <w:rPr>
      <w:bCs/>
    </w:rPr>
  </w:style>
  <w:style w:type="paragraph" w:styleId="8">
    <w:name w:val="heading 7"/>
    <w:basedOn w:val="1"/>
    <w:next w:val="1"/>
    <w:link w:val="47"/>
    <w:qFormat/>
    <w:uiPriority w:val="0"/>
    <w:pPr>
      <w:numPr>
        <w:ilvl w:val="6"/>
        <w:numId w:val="1"/>
      </w:numPr>
      <w:jc w:val="left"/>
      <w:outlineLvl w:val="6"/>
    </w:pPr>
    <w:rPr>
      <w:bCs/>
      <w:color w:val="7030A0"/>
    </w:rPr>
  </w:style>
  <w:style w:type="paragraph" w:styleId="9">
    <w:name w:val="heading 8"/>
    <w:basedOn w:val="1"/>
    <w:next w:val="1"/>
    <w:qFormat/>
    <w:uiPriority w:val="99"/>
    <w:pPr>
      <w:keepNext/>
      <w:keepLines/>
      <w:numPr>
        <w:ilvl w:val="7"/>
        <w:numId w:val="1"/>
      </w:numPr>
      <w:jc w:val="left"/>
      <w:outlineLvl w:val="7"/>
    </w:pPr>
    <w:rPr>
      <w:rFonts w:ascii="Arial" w:hAnsi="Arial"/>
      <w:color w:val="00B050"/>
    </w:rPr>
  </w:style>
  <w:style w:type="paragraph" w:styleId="10">
    <w:name w:val="heading 9"/>
    <w:basedOn w:val="1"/>
    <w:next w:val="1"/>
    <w:qFormat/>
    <w:uiPriority w:val="99"/>
    <w:pPr>
      <w:keepNext/>
      <w:keepLines/>
      <w:numPr>
        <w:ilvl w:val="8"/>
        <w:numId w:val="1"/>
      </w:numPr>
      <w:jc w:val="left"/>
      <w:outlineLvl w:val="8"/>
    </w:pPr>
    <w:rPr>
      <w:rFonts w:ascii="Arial" w:hAnsi="Arial"/>
      <w:szCs w:val="21"/>
    </w:rPr>
  </w:style>
  <w:style w:type="character" w:default="1" w:styleId="43">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pPr>
      <w:spacing w:beforeLines="50" w:afterLines="50" w:line="240" w:lineRule="auto"/>
      <w:ind w:firstLine="0" w:firstLineChars="0"/>
      <w:jc w:val="center"/>
    </w:pPr>
    <w:rPr>
      <w:rFonts w:ascii="Arial" w:hAnsi="Arial" w:eastAsia="黑体" w:cs="Arial"/>
      <w:sz w:val="20"/>
      <w:szCs w:val="20"/>
    </w:rPr>
  </w:style>
  <w:style w:type="paragraph" w:styleId="12">
    <w:name w:val="Subtitle"/>
    <w:basedOn w:val="1"/>
    <w:link w:val="54"/>
    <w:qFormat/>
    <w:uiPriority w:val="0"/>
    <w:pPr>
      <w:spacing w:before="240" w:after="60" w:line="312" w:lineRule="auto"/>
      <w:jc w:val="center"/>
      <w:outlineLvl w:val="1"/>
    </w:pPr>
    <w:rPr>
      <w:rFonts w:ascii="Arial" w:hAnsi="Arial"/>
      <w:b/>
      <w:bCs/>
      <w:kern w:val="28"/>
      <w:sz w:val="32"/>
      <w:szCs w:val="32"/>
    </w:rPr>
  </w:style>
  <w:style w:type="paragraph" w:styleId="13">
    <w:name w:val="Title"/>
    <w:next w:val="2"/>
    <w:link w:val="48"/>
    <w:qFormat/>
    <w:uiPriority w:val="10"/>
    <w:pPr>
      <w:numPr>
        <w:ilvl w:val="0"/>
        <w:numId w:val="0"/>
      </w:numPr>
      <w:spacing w:before="240" w:after="240" w:line="360" w:lineRule="auto"/>
      <w:ind w:left="0" w:firstLine="0"/>
      <w:jc w:val="center"/>
      <w:textAlignment w:val="center"/>
      <w:outlineLvl w:val="9"/>
    </w:pPr>
    <w:rPr>
      <w:rFonts w:ascii="Times New Roman" w:hAnsi="Times New Roman" w:eastAsia="黑体" w:cs="Times New Roman"/>
      <w:sz w:val="44"/>
      <w:szCs w:val="32"/>
    </w:rPr>
  </w:style>
  <w:style w:type="table" w:styleId="15">
    <w:name w:val="Table Grid"/>
    <w:basedOn w:val="14"/>
    <w:qFormat/>
    <w:uiPriority w:val="39"/>
    <w:pPr>
      <w:widowControl w:val="0"/>
      <w:jc w:val="center"/>
    </w:pPr>
    <w:rPr>
      <w:sz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style>
  <w:style w:type="table" w:styleId="16">
    <w:name w:val="Table Theme"/>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7">
    <w:name w:val="Table Colorful 1"/>
    <w:basedOn w:val="14"/>
    <w:qFormat/>
    <w:uiPriority w:val="0"/>
    <w:pPr>
      <w:widowControl w:val="0"/>
      <w:spacing w:line="480" w:lineRule="exact"/>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blStylePr>
  </w:style>
  <w:style w:type="table" w:styleId="18">
    <w:name w:val="Table Colorful 3"/>
    <w:basedOn w:val="14"/>
    <w:qFormat/>
    <w:uiPriority w:val="0"/>
    <w:pPr>
      <w:widowControl w:val="0"/>
      <w:spacing w:line="480" w:lineRule="exact"/>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shd w:val="solid" w:color="000000" w:fill="FFFFFF"/>
      </w:tcPr>
    </w:tblStylePr>
  </w:style>
  <w:style w:type="table" w:styleId="19">
    <w:name w:val="Table Elegant"/>
    <w:basedOn w:val="1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20">
    <w:name w:val="Table Classic 1"/>
    <w:basedOn w:val="14"/>
    <w:qFormat/>
    <w:uiPriority w:val="0"/>
    <w:pPr>
      <w:widowControl w:val="0"/>
      <w:spacing w:line="480" w:lineRule="exact"/>
      <w:ind w:firstLine="200" w:firstLineChars="20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blStylePr>
    <w:tblStylePr w:type="swCell">
      <w:rPr>
        <w:b/>
        <w:bCs/>
      </w:rPr>
      <w:tblPr/>
    </w:tblStylePr>
  </w:style>
  <w:style w:type="table" w:styleId="21">
    <w:name w:val="Table Classic 2"/>
    <w:basedOn w:val="14"/>
    <w:qFormat/>
    <w:uiPriority w:val="0"/>
    <w:pPr>
      <w:widowControl w:val="0"/>
      <w:spacing w:line="480" w:lineRule="exact"/>
      <w:jc w:val="both"/>
    </w:pPr>
    <w:tblPr>
      <w:tblBorders>
        <w:top w:val="double" w:color="auto" w:sz="4" w:space="0"/>
        <w:bottom w:val="double" w:color="auto" w:sz="4" w:space="0"/>
        <w:insideH w:val="single" w:color="auto" w:sz="4" w:space="0"/>
        <w:insideV w:val="single" w:color="auto" w:sz="4" w:space="0"/>
      </w:tblBorders>
    </w:tblPr>
    <w:tcPr>
      <w:shd w:val="clear" w:color="auto" w:fill="auto"/>
      <w:vAlign w:val="center"/>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2">
    <w:name w:val="Table Classic 4"/>
    <w:basedOn w:val="14"/>
    <w:qFormat/>
    <w:uiPriority w:val="0"/>
    <w:pPr>
      <w:widowControl w:val="0"/>
      <w:spacing w:line="440" w:lineRule="exact"/>
      <w:ind w:firstLine="480" w:firstLineChars="20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blStylePr>
    <w:tblStylePr w:type="nwCell">
      <w:rPr>
        <w:b/>
        <w:bCs/>
      </w:rPr>
      <w:tblPr/>
    </w:tblStylePr>
    <w:tblStylePr w:type="swCell">
      <w:rPr>
        <w:color w:val="000080"/>
      </w:rPr>
      <w:tblPr/>
    </w:tblStylePr>
  </w:style>
  <w:style w:type="table" w:styleId="23">
    <w:name w:val="Table Simple 1"/>
    <w:basedOn w:val="14"/>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24">
    <w:name w:val="Table Simple 2"/>
    <w:basedOn w:val="14"/>
    <w:qFormat/>
    <w:uiPriority w:val="0"/>
    <w:pPr>
      <w:widowControl w:val="0"/>
      <w:spacing w:line="480" w:lineRule="exact"/>
      <w:ind w:firstLine="200" w:firstLineChars="20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5">
    <w:name w:val="Table Simple 3"/>
    <w:basedOn w:val="14"/>
    <w:qFormat/>
    <w:uiPriority w:val="0"/>
    <w:pPr>
      <w:widowControl w:val="0"/>
      <w:spacing w:line="480" w:lineRule="exact"/>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26">
    <w:name w:val="Table Subtle 1"/>
    <w:basedOn w:val="14"/>
    <w:qFormat/>
    <w:uiPriority w:val="0"/>
    <w:pPr>
      <w:widowControl w:val="0"/>
      <w:snapToGrid w:val="0"/>
      <w:spacing w:line="360" w:lineRule="auto"/>
      <w:ind w:firstLine="200" w:firstLineChars="200"/>
      <w:jc w:val="both"/>
    </w:pPr>
    <w:tblPr>
      <w:tblStyleRowBandSize w:val="1"/>
    </w:tblPr>
    <w:tblStylePr w:type="firstRow">
      <w:rPr>
        <w:rFonts w:cs="Times New Roman"/>
      </w:rPr>
      <w:tblPr/>
      <w:tcPr>
        <w:tcBorders>
          <w:top w:val="single" w:color="000000" w:sz="6" w:space="0"/>
          <w:bottom w:val="single" w:color="000000" w:sz="12" w:space="0"/>
          <w:tl2br w:val="nil"/>
          <w:tr2bl w:val="nil"/>
        </w:tcBorders>
      </w:tcPr>
    </w:tblStylePr>
    <w:tblStylePr w:type="lastRow">
      <w:rPr>
        <w:rFonts w:cs="Times New Roman"/>
      </w:rPr>
      <w:tblPr/>
      <w:tcPr>
        <w:tcBorders>
          <w:top w:val="single" w:color="000000" w:sz="12" w:space="0"/>
          <w:tl2br w:val="nil"/>
          <w:tr2bl w:val="nil"/>
        </w:tcBorders>
        <w:shd w:val="pct25" w:color="800080" w:fill="FFFFFF"/>
      </w:tcPr>
    </w:tblStylePr>
    <w:tblStylePr w:type="firstCol">
      <w:rPr>
        <w:rFonts w:cs="Times New Roman"/>
      </w:rPr>
      <w:tblPr/>
      <w:tcPr>
        <w:tcBorders>
          <w:right w:val="single" w:color="000000" w:sz="12" w:space="0"/>
          <w:tl2br w:val="nil"/>
          <w:tr2bl w:val="nil"/>
        </w:tcBorders>
      </w:tcPr>
    </w:tblStylePr>
    <w:tblStylePr w:type="lastCol">
      <w:rPr>
        <w:rFonts w:cs="Times New Roman"/>
      </w:rPr>
      <w:tblPr/>
      <w:tcPr>
        <w:tcBorders>
          <w:left w:val="single" w:color="000000" w:sz="12" w:space="0"/>
          <w:tl2br w:val="nil"/>
          <w:tr2bl w:val="nil"/>
        </w:tcBorders>
      </w:tcPr>
    </w:tblStylePr>
    <w:tblStylePr w:type="band1Horz">
      <w:rPr>
        <w:rFonts w:cs="Times New Roman"/>
      </w:rPr>
      <w:tblPr/>
      <w:tcPr>
        <w:tcBorders>
          <w:bottom w:val="single" w:color="000000" w:sz="6" w:space="0"/>
          <w:tl2br w:val="nil"/>
          <w:tr2bl w:val="nil"/>
        </w:tcBorders>
        <w:shd w:val="pct25" w:color="808000" w:fill="FFFFFF"/>
      </w:tcPr>
    </w:tblStylePr>
    <w:tblStylePr w:type="neCell">
      <w:rPr>
        <w:rFonts w:cs="Times New Roman"/>
        <w:b/>
        <w:bCs/>
      </w:rPr>
      <w:tblPr/>
      <w:tcPr>
        <w:tcBorders>
          <w:tl2br w:val="nil"/>
          <w:tr2bl w:val="nil"/>
        </w:tcBorders>
      </w:tcPr>
    </w:tblStylePr>
    <w:tblStylePr w:type="swCell">
      <w:rPr>
        <w:rFonts w:cs="Times New Roman"/>
        <w:b/>
        <w:bCs/>
      </w:rPr>
      <w:tblPr/>
      <w:tcPr>
        <w:tcBorders>
          <w:tl2br w:val="nil"/>
          <w:tr2bl w:val="nil"/>
        </w:tcBorders>
      </w:tcPr>
    </w:tblStylePr>
  </w:style>
  <w:style w:type="table" w:styleId="27">
    <w:name w:val="Table Subtle 2"/>
    <w:basedOn w:val="14"/>
    <w:qFormat/>
    <w:uiPriority w:val="0"/>
    <w:pPr>
      <w:widowControl w:val="0"/>
      <w:snapToGrid w:val="0"/>
      <w:spacing w:line="360" w:lineRule="auto"/>
      <w:ind w:firstLine="200" w:firstLineChars="20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8">
    <w:name w:val="Table List 1"/>
    <w:basedOn w:val="14"/>
    <w:qFormat/>
    <w:uiPriority w:val="0"/>
    <w:pPr>
      <w:widowControl w:val="0"/>
      <w:spacing w:line="480" w:lineRule="exact"/>
      <w:ind w:firstLine="200" w:firstLineChars="20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9">
    <w:name w:val="Table List 3"/>
    <w:basedOn w:val="14"/>
    <w:qFormat/>
    <w:uiPriority w:val="0"/>
    <w:pPr>
      <w:widowControl w:val="0"/>
      <w:spacing w:line="480" w:lineRule="exact"/>
      <w:ind w:firstLine="200" w:firstLineChars="20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blStylePr>
  </w:style>
  <w:style w:type="table" w:styleId="30">
    <w:name w:val="Table List 5"/>
    <w:basedOn w:val="14"/>
    <w:qFormat/>
    <w:uiPriority w:val="0"/>
    <w:pPr>
      <w:widowControl w:val="0"/>
      <w:spacing w:line="480" w:lineRule="exact"/>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31">
    <w:name w:val="Table List 6"/>
    <w:basedOn w:val="14"/>
    <w:qFormat/>
    <w:uiPriority w:val="0"/>
    <w:pPr>
      <w:widowControl w:val="0"/>
      <w:snapToGrid w:val="0"/>
      <w:spacing w:line="360" w:lineRule="auto"/>
      <w:ind w:firstLine="200" w:firstLineChars="20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32">
    <w:name w:val="Table Grid 1"/>
    <w:basedOn w:val="14"/>
    <w:qFormat/>
    <w:uiPriority w:val="0"/>
    <w:pPr>
      <w:widowControl w:val="0"/>
    </w:pPr>
    <w:rPr>
      <w:szCs w:val="21"/>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blStylePr>
    <w:tblStylePr w:type="lastCol">
      <w:rPr>
        <w:i/>
        <w:iCs/>
      </w:rPr>
      <w:tblPr/>
    </w:tblStylePr>
    <w:tblStylePr w:type="nwCell">
      <w:tblPr/>
      <w:tcPr>
        <w:tcBorders>
          <w:top w:val="nil"/>
          <w:left w:val="nil"/>
          <w:bottom w:val="nil"/>
          <w:right w:val="nil"/>
          <w:insideH w:val="nil"/>
          <w:insideV w:val="nil"/>
          <w:tl2br w:val="single" w:color="000000" w:sz="6" w:space="0"/>
          <w:tr2bl w:val="nil"/>
        </w:tcBorders>
      </w:tcPr>
    </w:tblStylePr>
  </w:style>
  <w:style w:type="table" w:styleId="33">
    <w:name w:val="Table Grid 2"/>
    <w:basedOn w:val="14"/>
    <w:qFormat/>
    <w:uiPriority w:val="0"/>
    <w:pPr>
      <w:widowControl w:val="0"/>
      <w:spacing w:line="480" w:lineRule="exact"/>
      <w:ind w:firstLine="200" w:firstLineChars="200"/>
      <w:jc w:val="both"/>
    </w:pPr>
    <w:tblPr>
      <w:tblBorders>
        <w:insideH w:val="single" w:color="000000" w:sz="6" w:space="0"/>
        <w:insideV w:val="single" w:color="000000" w:sz="6" w:space="0"/>
      </w:tblBorders>
    </w:tblPr>
    <w:tcPr>
      <w:shd w:val="clear" w:color="auto" w:fill="auto"/>
    </w:tcPr>
    <w:tblStylePr w:type="firstRow">
      <w:rPr>
        <w:b/>
        <w:bCs/>
      </w:rPr>
      <w:tbl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blStylePr>
    <w:tblStylePr w:type="lastCol">
      <w:rPr>
        <w:b/>
        <w:bCs/>
      </w:rPr>
      <w:tblPr/>
    </w:tblStylePr>
  </w:style>
  <w:style w:type="table" w:styleId="34">
    <w:name w:val="Table Grid 3"/>
    <w:basedOn w:val="14"/>
    <w:qFormat/>
    <w:uiPriority w:val="0"/>
    <w:pPr>
      <w:widowControl w:val="0"/>
      <w:spacing w:line="480" w:lineRule="exact"/>
      <w:ind w:firstLine="200" w:firstLineChars="20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blStylePr>
    <w:tblStylePr w:type="lastCol">
      <w:rPr>
        <w:b/>
        <w:bCs/>
      </w:rPr>
      <w:tblPr/>
    </w:tblStylePr>
    <w:tblStylePr w:type="nwCell">
      <w:tblPr/>
      <w:tcPr>
        <w:tcBorders>
          <w:top w:val="nil"/>
          <w:left w:val="nil"/>
          <w:bottom w:val="nil"/>
          <w:right w:val="nil"/>
          <w:insideH w:val="nil"/>
          <w:insideV w:val="nil"/>
          <w:tl2br w:val="single" w:color="000000" w:sz="6" w:space="0"/>
          <w:tr2bl w:val="nil"/>
        </w:tcBorders>
      </w:tcPr>
    </w:tblStylePr>
  </w:style>
  <w:style w:type="table" w:styleId="35">
    <w:name w:val="Table Grid 8"/>
    <w:basedOn w:val="14"/>
    <w:qFormat/>
    <w:uiPriority w:val="0"/>
    <w:pPr>
      <w:widowControl w:val="0"/>
      <w:spacing w:line="480" w:lineRule="exact"/>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shd w:val="solid" w:color="000080" w:fill="FFFFFF"/>
      </w:tcPr>
    </w:tblStylePr>
    <w:tblStylePr w:type="lastRow">
      <w:rPr>
        <w:b/>
        <w:bCs/>
        <w:color w:val="auto"/>
      </w:rPr>
      <w:tblPr/>
    </w:tblStylePr>
    <w:tblStylePr w:type="lastCol">
      <w:rPr>
        <w:b/>
        <w:bCs/>
        <w:color w:val="auto"/>
      </w:rPr>
      <w:tblPr/>
    </w:tblStylePr>
  </w:style>
  <w:style w:type="table" w:styleId="36">
    <w:name w:val="Table Web 1"/>
    <w:basedOn w:val="14"/>
    <w:qFormat/>
    <w:uiPriority w:val="0"/>
    <w:pPr>
      <w:widowControl w:val="0"/>
      <w:spacing w:line="480" w:lineRule="exact"/>
      <w:ind w:firstLine="200" w:firstLineChars="20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blStylePr>
  </w:style>
  <w:style w:type="table" w:styleId="37">
    <w:name w:val="Table Web 2"/>
    <w:basedOn w:val="14"/>
    <w:qFormat/>
    <w:uiPriority w:val="0"/>
    <w:pPr>
      <w:widowControl w:val="0"/>
      <w:spacing w:line="480" w:lineRule="exact"/>
      <w:ind w:firstLine="200" w:firstLineChars="20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blStylePr>
  </w:style>
  <w:style w:type="table" w:styleId="38">
    <w:name w:val="Table Web 3"/>
    <w:basedOn w:val="14"/>
    <w:qFormat/>
    <w:uiPriority w:val="0"/>
    <w:pPr>
      <w:widowControl w:val="0"/>
      <w:spacing w:line="480" w:lineRule="exact"/>
      <w:ind w:firstLine="200" w:firstLineChars="20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blStylePr>
  </w:style>
  <w:style w:type="table" w:styleId="39">
    <w:name w:val="Table Professional"/>
    <w:basedOn w:val="14"/>
    <w:qFormat/>
    <w:uiPriority w:val="0"/>
    <w:pPr>
      <w:widowControl w:val="0"/>
      <w:spacing w:line="360" w:lineRule="auto"/>
      <w:ind w:firstLine="640" w:firstLineChars="20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shd w:val="solid" w:color="000000" w:fill="FFFFFF"/>
      </w:tcPr>
    </w:tblStylePr>
  </w:style>
  <w:style w:type="table" w:styleId="40">
    <w:name w:val="Medium List 2 Accent 1"/>
    <w:basedOn w:val="14"/>
    <w:qFormat/>
    <w:uiPriority w:val="66"/>
    <w:rPr>
      <w:rFonts w:ascii="Calibri Light" w:hAnsi="Calibri Light"/>
      <w:color w:val="000000"/>
    </w:rPr>
    <w:tblPr>
      <w:tblBorders>
        <w:top w:val="single" w:color="5B9BD5" w:sz="8" w:space="0"/>
        <w:left w:val="single" w:color="5B9BD5" w:sz="8" w:space="0"/>
        <w:bottom w:val="single" w:color="5B9BD5" w:sz="8" w:space="0"/>
        <w:right w:val="single" w:color="5B9BD5" w:sz="8" w:space="0"/>
      </w:tblBorders>
    </w:tblPr>
    <w:tblStylePr w:type="firstRow">
      <w:rPr>
        <w:sz w:val="24"/>
        <w:szCs w:val="24"/>
      </w:rPr>
      <w:tblPr/>
      <w:tcPr>
        <w:tcBorders>
          <w:top w:val="nil"/>
          <w:left w:val="nil"/>
          <w:bottom w:val="single" w:color="5B9BD5" w:sz="24" w:space="0"/>
          <w:right w:val="nil"/>
          <w:insideH w:val="nil"/>
          <w:insideV w:val="nil"/>
        </w:tcBorders>
        <w:shd w:val="clear" w:color="auto" w:fill="FFFFFF"/>
      </w:tcPr>
    </w:tblStylePr>
    <w:tblStylePr w:type="lastRow">
      <w:tblPr/>
      <w:tcPr>
        <w:tcBorders>
          <w:top w:val="single" w:color="5B9BD5" w:sz="8" w:space="0"/>
          <w:left w:val="nil"/>
          <w:bottom w:val="nil"/>
          <w:right w:val="nil"/>
          <w:insideH w:val="nil"/>
          <w:insideV w:val="nil"/>
        </w:tcBorders>
        <w:shd w:val="clear" w:color="auto" w:fill="FFFFFF"/>
      </w:tcPr>
    </w:tblStylePr>
    <w:tblStylePr w:type="firstCol">
      <w:tblPr/>
      <w:tcPr>
        <w:tcBorders>
          <w:top w:val="nil"/>
          <w:left w:val="nil"/>
          <w:bottom w:val="nil"/>
          <w:right w:val="single" w:color="5B9BD5" w:sz="8" w:space="0"/>
          <w:insideH w:val="nil"/>
          <w:insideV w:val="nil"/>
        </w:tcBorders>
        <w:shd w:val="clear" w:color="auto" w:fill="FFFFFF"/>
      </w:tcPr>
    </w:tblStylePr>
    <w:tblStylePr w:type="lastCol">
      <w:tblPr/>
      <w:tcPr>
        <w:tcBorders>
          <w:top w:val="nil"/>
          <w:left w:val="single" w:color="5B9BD5"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41">
    <w:name w:val="Medium Grid 3 Accent 3"/>
    <w:basedOn w:val="14"/>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8E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A5A5A5"/>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A5A5A5"/>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A5A5A5"/>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A5A5A5"/>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2D2D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2D2D2"/>
      </w:tcPr>
    </w:tblStylePr>
  </w:style>
  <w:style w:type="table" w:styleId="42">
    <w:name w:val="Medium Grid 3 Accent 5"/>
    <w:basedOn w:val="14"/>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0DBF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472C4"/>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472C4"/>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472C4"/>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472C4"/>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1B8E1"/>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1B8E1"/>
      </w:tcPr>
    </w:tblStylePr>
  </w:style>
  <w:style w:type="character" w:customStyle="1" w:styleId="44">
    <w:name w:val="标题 3 字符"/>
    <w:link w:val="4"/>
    <w:qFormat/>
    <w:uiPriority w:val="9"/>
    <w:rPr>
      <w:rFonts w:ascii="Times New Roman" w:hAnsi="Times New Roman" w:eastAsia="黑体"/>
      <w:color w:val="000000" w:themeColor="text1"/>
      <w:kern w:val="2"/>
      <w:sz w:val="28"/>
      <w:szCs w:val="28"/>
      <w14:textFill>
        <w14:solidFill>
          <w14:schemeClr w14:val="tx1"/>
        </w14:solidFill>
      </w14:textFill>
    </w:rPr>
  </w:style>
  <w:style w:type="character" w:customStyle="1" w:styleId="45">
    <w:name w:val="标题 5 字符"/>
    <w:link w:val="6"/>
    <w:qFormat/>
    <w:uiPriority w:val="0"/>
    <w:rPr>
      <w:b/>
      <w:bCs/>
      <w:kern w:val="2"/>
      <w:sz w:val="24"/>
      <w:szCs w:val="28"/>
    </w:rPr>
  </w:style>
  <w:style w:type="character" w:customStyle="1" w:styleId="46">
    <w:name w:val="标题 6 字符"/>
    <w:link w:val="7"/>
    <w:qFormat/>
    <w:uiPriority w:val="0"/>
    <w:rPr>
      <w:bCs/>
      <w:kern w:val="2"/>
      <w:sz w:val="24"/>
      <w:szCs w:val="24"/>
    </w:rPr>
  </w:style>
  <w:style w:type="character" w:customStyle="1" w:styleId="47">
    <w:name w:val="标题 7 字符"/>
    <w:link w:val="8"/>
    <w:qFormat/>
    <w:uiPriority w:val="0"/>
    <w:rPr>
      <w:bCs/>
      <w:color w:val="7030A0"/>
      <w:kern w:val="2"/>
      <w:sz w:val="24"/>
      <w:szCs w:val="24"/>
    </w:rPr>
  </w:style>
  <w:style w:type="character" w:customStyle="1" w:styleId="48">
    <w:name w:val="标题 字符"/>
    <w:link w:val="13"/>
    <w:qFormat/>
    <w:uiPriority w:val="10"/>
    <w:rPr>
      <w:rFonts w:ascii="Times New Roman" w:hAnsi="Times New Roman" w:eastAsia="黑体"/>
      <w:bCs/>
      <w:kern w:val="2"/>
      <w:sz w:val="44"/>
      <w:szCs w:val="32"/>
    </w:rPr>
  </w:style>
  <w:style w:type="character" w:customStyle="1" w:styleId="49">
    <w:name w:val="标题 1 字符"/>
    <w:basedOn w:val="43"/>
    <w:link w:val="2"/>
    <w:qFormat/>
    <w:uiPriority w:val="0"/>
    <w:rPr>
      <w:rFonts w:ascii="Times New Roman" w:hAnsi="Times New Roman" w:eastAsia="黑体"/>
      <w:bCs/>
      <w:kern w:val="44"/>
      <w:sz w:val="32"/>
      <w:szCs w:val="44"/>
    </w:rPr>
  </w:style>
  <w:style w:type="character" w:customStyle="1" w:styleId="50">
    <w:name w:val="标题 2 字符"/>
    <w:basedOn w:val="43"/>
    <w:link w:val="3"/>
    <w:qFormat/>
    <w:uiPriority w:val="9"/>
    <w:rPr>
      <w:rFonts w:ascii="Times New Roman" w:hAnsi="Times New Roman" w:eastAsia="黑体"/>
      <w:bCs/>
      <w:kern w:val="2"/>
      <w:sz w:val="30"/>
      <w:szCs w:val="28"/>
    </w:rPr>
  </w:style>
  <w:style w:type="character" w:customStyle="1" w:styleId="51">
    <w:name w:val="标题 4 字符"/>
    <w:basedOn w:val="43"/>
    <w:link w:val="5"/>
    <w:qFormat/>
    <w:uiPriority w:val="0"/>
    <w:rPr>
      <w:rFonts w:eastAsia="黑体"/>
      <w:bCs/>
      <w:color w:val="BC0098"/>
      <w:kern w:val="2"/>
      <w:sz w:val="28"/>
      <w:szCs w:val="28"/>
    </w:rPr>
  </w:style>
  <w:style w:type="paragraph" w:customStyle="1" w:styleId="52">
    <w:name w:val="修订1"/>
    <w:hidden/>
    <w:semiHidden/>
    <w:qFormat/>
    <w:uiPriority w:val="99"/>
    <w:rPr>
      <w:rFonts w:ascii="Times New Roman" w:hAnsi="Times New Roman" w:eastAsia="宋体" w:cs="Times New Roman"/>
      <w:kern w:val="2"/>
      <w:sz w:val="24"/>
      <w:szCs w:val="24"/>
      <w:lang w:val="en-US" w:eastAsia="zh-CN" w:bidi="ar-SA"/>
    </w:rPr>
  </w:style>
  <w:style w:type="table" w:customStyle="1" w:styleId="53">
    <w:name w:val="样式1"/>
    <w:basedOn w:val="14"/>
    <w:qFormat/>
    <w:uiPriority w:val="99"/>
    <w:pPr>
      <w:adjustRightInd w:val="0"/>
      <w:snapToGrid w:val="0"/>
      <w:jc w:val="center"/>
    </w:pPr>
    <w:rPr>
      <w:sz w:val="21"/>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rPr>
      <w:tblHeader/>
      <w:jc w:val="center"/>
    </w:trPr>
    <w:tcPr>
      <w:tcMar>
        <w:left w:w="0" w:type="dxa"/>
        <w:right w:w="0" w:type="dxa"/>
      </w:tcMar>
      <w:vAlign w:val="center"/>
    </w:tcPr>
  </w:style>
  <w:style w:type="character" w:customStyle="1" w:styleId="54">
    <w:name w:val="副标题 字符"/>
    <w:link w:val="12"/>
    <w:qFormat/>
    <w:uiPriority w:val="0"/>
    <w:rPr>
      <w:rFonts w:ascii="Arial" w:hAnsi="Arial"/>
      <w:b/>
      <w:bCs/>
      <w:kern w:val="28"/>
      <w:sz w:val="32"/>
      <w:szCs w:val="32"/>
    </w:rPr>
  </w:style>
  <w:style w:type="table" w:customStyle="1" w:styleId="55">
    <w:name w:val="浅色列表 - 强调文字颜色 31"/>
    <w:basedOn w:val="14"/>
    <w:qFormat/>
    <w:uiPriority w:val="0"/>
    <w:rPr>
      <w:rFonts w:ascii="Calibri" w:hAnsi="Calibri"/>
      <w:sz w:val="22"/>
    </w:rPr>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cPr>
        <w:shd w:val="clear" w:color="auto" w:fill="9BBB59"/>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customStyle="1" w:styleId="56">
    <w:name w:val="浅色列表 - 强调文字颜色 51"/>
    <w:basedOn w:val="14"/>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cPr>
        <w:shd w:val="clear" w:color="auto" w:fill="4BACC6"/>
      </w:tcPr>
    </w:tblStylePr>
    <w:tblStylePr w:type="lastRow">
      <w:pPr>
        <w:spacing w:before="0" w:after="0" w:line="240" w:lineRule="auto"/>
      </w:pPr>
      <w:rPr>
        <w:b/>
        <w:bCs/>
      </w:rPr>
      <w:tcPr>
        <w:tcBorders>
          <w:top w:val="double" w:color="4BACC6" w:sz="6" w:space="0"/>
          <w:left w:val="single" w:color="4BACC6" w:sz="8" w:space="0"/>
          <w:bottom w:val="single" w:color="4BACC6" w:sz="8" w:space="0"/>
          <w:right w:val="single" w:color="4BACC6"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Horz">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style>
  <w:style w:type="table" w:customStyle="1" w:styleId="57">
    <w:name w:val="浅色网格 - 强调文字颜色 51"/>
    <w:basedOn w:val="14"/>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libri Light" w:hAnsi="Calibri Light" w:eastAsia="宋体" w:cs="Times New Roman"/>
        <w:b/>
        <w:bCs/>
      </w:rPr>
      <w:tcPr>
        <w:tcBorders>
          <w:top w:val="single" w:color="4BACC6" w:sz="8" w:space="0"/>
          <w:left w:val="single" w:color="4BACC6" w:sz="8" w:space="0"/>
          <w:bottom w:val="single" w:color="4BACC6" w:sz="18" w:space="0"/>
          <w:right w:val="single" w:color="4BACC6" w:sz="8" w:space="0"/>
          <w:insideH w:val="nil"/>
          <w:insideV w:val="nil"/>
          <w:tl2br w:val="nil"/>
          <w:tr2bl w:val="nil"/>
        </w:tcBorders>
      </w:tcPr>
    </w:tblStylePr>
    <w:tblStylePr w:type="lastRow">
      <w:pPr>
        <w:spacing w:before="0" w:after="0" w:line="240" w:lineRule="auto"/>
      </w:pPr>
      <w:rPr>
        <w:rFonts w:ascii="Calibri Light" w:hAnsi="Calibri Light" w:eastAsia="宋体" w:cs="Times New Roman"/>
        <w:b/>
        <w:bCs/>
      </w:rPr>
      <w:tcPr>
        <w:tcBorders>
          <w:top w:val="double" w:color="4BACC6" w:sz="6" w:space="0"/>
          <w:left w:val="single" w:color="4BACC6" w:sz="8" w:space="0"/>
          <w:bottom w:val="single" w:color="4BACC6" w:sz="8" w:space="0"/>
          <w:right w:val="single" w:color="4BACC6" w:sz="8" w:space="0"/>
          <w:insideH w:val="nil"/>
          <w:insideV w:val="nil"/>
          <w:tl2br w:val="nil"/>
          <w:tr2bl w:val="nil"/>
        </w:tcBorders>
      </w:tcPr>
    </w:tblStylePr>
    <w:tblStylePr w:type="firstCol">
      <w:rPr>
        <w:rFonts w:ascii="Calibri Light" w:hAnsi="Calibri Light" w:eastAsia="宋体" w:cs="Times New Roman"/>
        <w:b/>
        <w:bCs/>
      </w:rPr>
    </w:tblStylePr>
    <w:tblStylePr w:type="lastCol">
      <w:rPr>
        <w:rFonts w:ascii="Calibri Light" w:hAnsi="Calibri Light" w:eastAsia="宋体" w:cs="Times New Roman"/>
        <w:b/>
        <w:bCs/>
      </w:r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style>
  <w:style w:type="table" w:customStyle="1" w:styleId="58">
    <w:name w:val="中等深浅底纹 2 - 强调文字颜色 51"/>
    <w:basedOn w:val="14"/>
    <w:qFormat/>
    <w:uiPriority w:val="64"/>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l2br w:val="nil"/>
          <w:tr2bl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cPr>
        <w:tcBorders>
          <w:top w:val="nil"/>
          <w:left w:val="nil"/>
          <w:bottom w:val="single" w:color="auto" w:sz="18" w:space="0"/>
          <w:right w:val="nil"/>
          <w:insideH w:val="nil"/>
          <w:insideV w:val="nil"/>
          <w:tl2br w:val="nil"/>
          <w:tr2bl w:val="nil"/>
        </w:tcBorders>
        <w:shd w:val="clear" w:color="auto" w:fill="4BACC6"/>
      </w:tcPr>
    </w:tblStylePr>
    <w:tblStylePr w:type="lastCol">
      <w:rPr>
        <w:b/>
        <w:bCs/>
        <w:color w:val="FFFFFF"/>
      </w:rPr>
      <w:tcPr>
        <w:tcBorders>
          <w:top w:val="nil"/>
          <w:left w:val="nil"/>
          <w:bottom w:val="nil"/>
          <w:right w:val="nil"/>
          <w:insideH w:val="nil"/>
          <w:insideV w:val="nil"/>
          <w:tl2br w:val="nil"/>
          <w:tr2bl w:val="nil"/>
        </w:tcBorders>
        <w:shd w:val="clear" w:color="auto" w:fill="4BACC6"/>
      </w:tcPr>
    </w:tblStylePr>
    <w:tblStylePr w:type="band1Vert">
      <w:tcPr>
        <w:tcBorders>
          <w:top w:val="nil"/>
          <w:left w:val="nil"/>
          <w:bottom w:val="nil"/>
          <w:right w:val="nil"/>
          <w:insideH w:val="nil"/>
          <w:insideV w:val="nil"/>
          <w:tl2br w:val="nil"/>
          <w:tr2bl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l2br w:val="nil"/>
          <w:tr2bl w:val="nil"/>
        </w:tcBorders>
      </w:tcPr>
    </w:tblStylePr>
    <w:tblStylePr w:type="nwCell">
      <w:rPr>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59">
    <w:name w:val="中等深浅网格 2 - 强调文字颜色 11"/>
    <w:basedOn w:val="14"/>
    <w:qFormat/>
    <w:uiPriority w:val="68"/>
    <w:rPr>
      <w:rFonts w:ascii="Cambria" w:hAnsi="Cambria"/>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cPr>
        <w:shd w:val="clear" w:color="auto" w:fill="EDF2F8"/>
      </w:tcPr>
    </w:tblStylePr>
    <w:tblStylePr w:type="lastRow">
      <w:rPr>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cPr>
        <w:tcBorders>
          <w:top w:val="nil"/>
          <w:left w:val="nil"/>
          <w:bottom w:val="nil"/>
          <w:right w:val="nil"/>
          <w:insideH w:val="nil"/>
          <w:insideV w:val="nil"/>
          <w:tl2br w:val="nil"/>
          <w:tr2bl w:val="nil"/>
        </w:tcBorders>
        <w:shd w:val="clear" w:color="auto" w:fill="DBE5F1"/>
      </w:tcPr>
    </w:tblStylePr>
    <w:tblStylePr w:type="band1Vert">
      <w:tcPr>
        <w:shd w:val="clear" w:color="auto" w:fill="A7BFDE"/>
      </w:tcPr>
    </w:tblStylePr>
    <w:tblStylePr w:type="band1Horz">
      <w:tcPr>
        <w:shd w:val="clear" w:color="auto" w:fill="A7BFDE"/>
      </w:tcPr>
    </w:tblStylePr>
    <w:tblStylePr w:type="nwCell">
      <w:tcPr>
        <w:shd w:val="clear" w:color="auto" w:fill="FFFFFF"/>
      </w:tcPr>
    </w:tblStylePr>
  </w:style>
  <w:style w:type="table" w:customStyle="1" w:styleId="60">
    <w:name w:val="中等深浅网格 3 - 强调文字颜色 11"/>
    <w:basedOn w:val="14"/>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4F81BD"/>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4F81BD"/>
      </w:tcPr>
    </w:tblStylePr>
    <w:tblStylePr w:type="firstCol">
      <w:rPr>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4F81BD"/>
      </w:tcPr>
    </w:tblStylePr>
    <w:tblStylePr w:type="lastCol">
      <w:rPr>
        <w:b/>
        <w:bCs/>
        <w:i w:val="0"/>
        <w:iCs w:val="0"/>
        <w:color w:val="FFFFFF"/>
      </w:rPr>
      <w:tcPr>
        <w:tcBorders>
          <w:top w:val="nil"/>
          <w:left w:val="single" w:color="FFFFFF" w:sz="24" w:space="0"/>
          <w:bottom w:val="nil"/>
          <w:right w:val="nil"/>
          <w:insideH w:val="nil"/>
          <w:insideV w:val="nil"/>
          <w:tl2br w:val="nil"/>
          <w:tr2bl w:val="nil"/>
        </w:tcBorders>
        <w:shd w:val="clear" w:color="auto" w:fill="4F81BD"/>
      </w:tcPr>
    </w:tblStylePr>
    <w:tblStylePr w:type="band1Vert">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style>
  <w:style w:type="table" w:customStyle="1" w:styleId="61">
    <w:name w:val="WF-表格"/>
    <w:basedOn w:val="14"/>
    <w:qFormat/>
    <w:uiPriority w:val="99"/>
    <w:pPr>
      <w:adjustRightInd w:val="0"/>
      <w:snapToGrid w:val="0"/>
      <w:ind w:left="-50" w:leftChars="-50" w:right="-20" w:rightChars="-20"/>
      <w:jc w:val="center"/>
    </w:pPr>
    <w:rPr>
      <w:kern w:val="2"/>
    </w:rPr>
    <w:tblPr>
      <w:jc w:val="center"/>
      <w:tblBorders>
        <w:top w:val="double" w:color="0070C0" w:sz="4" w:space="0"/>
        <w:left w:val="double" w:color="0070C0" w:sz="4" w:space="0"/>
        <w:bottom w:val="double" w:color="0070C0" w:sz="4" w:space="0"/>
        <w:right w:val="double" w:color="0070C0" w:sz="4" w:space="0"/>
        <w:insideH w:val="single" w:color="0070C0" w:sz="4" w:space="0"/>
        <w:insideV w:val="single" w:color="0070C0" w:sz="4" w:space="0"/>
      </w:tblBorders>
    </w:tblPr>
    <w:trPr>
      <w:jc w:val="center"/>
    </w:trPr>
    <w:tcPr>
      <w:vAlign w:val="center"/>
    </w:tcPr>
  </w:style>
  <w:style w:type="paragraph" w:customStyle="1" w:styleId="62">
    <w:name w:val="图表"/>
    <w:basedOn w:val="1"/>
    <w:next w:val="1"/>
    <w:qFormat/>
    <w:uiPriority w:val="0"/>
    <w:pPr>
      <w:spacing w:after="60" w:line="240" w:lineRule="auto"/>
      <w:ind w:firstLine="0" w:firstLineChars="0"/>
      <w:jc w:val="center"/>
    </w:pPr>
    <w:rPr>
      <w:rFonts w:eastAsia="黑体"/>
      <w:sz w:val="21"/>
      <w:szCs w:val="22"/>
    </w:rPr>
  </w:style>
  <w:style w:type="paragraph" w:customStyle="1" w:styleId="63">
    <w:name w:val="表格文字"/>
    <w:basedOn w:val="1"/>
    <w:next w:val="1"/>
    <w:uiPriority w:val="0"/>
    <w:pPr>
      <w:spacing w:line="240" w:lineRule="auto"/>
      <w:ind w:firstLine="0" w:firstLineChars="0"/>
      <w:jc w:val="center"/>
    </w:pPr>
    <w:rPr>
      <w:color w:val="000000" w:themeColor="text1"/>
      <w:sz w:val="21"/>
      <w14:textFill>
        <w14:solidFill>
          <w14:schemeClr w14:val="tx1"/>
        </w14:solidFill>
      </w14:textFill>
    </w:rPr>
  </w:style>
  <w:style w:type="paragraph" w:styleId="64">
    <w:name w:val="No Spacing"/>
    <w:basedOn w:val="1"/>
    <w:next w:val="1"/>
    <w:qFormat/>
    <w:uiPriority w:val="1"/>
    <w:pPr>
      <w:spacing w:line="240" w:lineRule="auto"/>
      <w:ind w:firstLine="0" w:firstLineChars="0"/>
      <w:jc w:val="center"/>
    </w:pPr>
    <w:rPr>
      <w:rFonts w:eastAsia="黑体"/>
      <w:sz w:val="21"/>
      <w:szCs w:val="22"/>
    </w:rPr>
  </w:style>
  <w:style w:type="paragraph" w:styleId="65">
    <w:name w:val="List Paragraph"/>
    <w:basedOn w:val="1"/>
    <w:qFormat/>
    <w:uiPriority w:val="34"/>
    <w:pPr>
      <w:spacing w:line="240" w:lineRule="auto"/>
      <w:ind w:firstLine="420"/>
    </w:pPr>
    <w:rPr>
      <w:sz w:val="21"/>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microsoft.com/office/2006/relationships/keyMapCustomizations" Target="customizations.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jpe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9BE22B-A581-4FC4-93C2-DF0A3E0EF554}">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1975</Words>
  <Characters>2280</Characters>
  <Lines>184</Lines>
  <Paragraphs>52</Paragraphs>
  <TotalTime>100</TotalTime>
  <ScaleCrop>false</ScaleCrop>
  <LinksUpToDate>false</LinksUpToDate>
  <CharactersWithSpaces>7065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2019-11-14T03:22:00Z</dcterms:created>
  <dc:creator>Ming Cai</dc:creator>
  <cp:lastModifiedBy>万里云</cp:lastModifiedBy>
  <cp:lastPrinted>2019-11-21T06:31:00Z</cp:lastPrinted>
  <dcterms:modified xsi:type="dcterms:W3CDTF">2020-01-18T03:42:24Z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