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DF590">
      <w:pPr>
        <w:pStyle w:val="5"/>
        <w:spacing w:line="266" w:lineRule="auto"/>
        <w:rPr>
          <w:rFonts w:hint="eastAsia" w:ascii="宋体" w:hAnsi="宋体" w:eastAsia="宋体" w:cs="宋体"/>
        </w:rPr>
      </w:pPr>
    </w:p>
    <w:p w14:paraId="0ACE97F7">
      <w:pPr>
        <w:pStyle w:val="5"/>
        <w:spacing w:line="266" w:lineRule="auto"/>
        <w:rPr>
          <w:rFonts w:hint="eastAsia" w:ascii="宋体" w:hAnsi="宋体" w:eastAsia="宋体" w:cs="宋体"/>
        </w:rPr>
      </w:pPr>
    </w:p>
    <w:p w14:paraId="37700B24">
      <w:pPr>
        <w:pStyle w:val="5"/>
        <w:spacing w:line="266" w:lineRule="auto"/>
        <w:rPr>
          <w:rFonts w:hint="eastAsia" w:ascii="宋体" w:hAnsi="宋体" w:eastAsia="宋体" w:cs="宋体"/>
        </w:rPr>
      </w:pPr>
    </w:p>
    <w:p w14:paraId="71094C51">
      <w:pPr>
        <w:pStyle w:val="5"/>
        <w:spacing w:line="266" w:lineRule="auto"/>
        <w:rPr>
          <w:rFonts w:hint="eastAsia" w:ascii="宋体" w:hAnsi="宋体" w:eastAsia="宋体" w:cs="宋体"/>
        </w:rPr>
      </w:pPr>
    </w:p>
    <w:p w14:paraId="4EB560A6">
      <w:pPr>
        <w:snapToGrid w:val="0"/>
        <w:rPr>
          <w:rFonts w:hint="eastAsia" w:ascii="宋体" w:hAnsi="宋体" w:eastAsia="宋体" w:cs="宋体"/>
          <w:b/>
          <w:sz w:val="36"/>
          <w:szCs w:val="36"/>
          <w:highlight w:val="none"/>
        </w:rPr>
      </w:pPr>
    </w:p>
    <w:p w14:paraId="2940FF55">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strike w:val="0"/>
          <w:dstrike w:val="0"/>
          <w:color w:val="auto"/>
          <w:sz w:val="36"/>
          <w:szCs w:val="36"/>
          <w:highlight w:val="none"/>
          <w:u w:val="single"/>
          <w:lang w:val="en-US" w:eastAsia="zh-CN"/>
        </w:rPr>
        <w:t>贵阳铁投供应链有限公司运力池招募</w:t>
      </w:r>
      <w:r>
        <w:rPr>
          <w:rFonts w:hint="eastAsia" w:ascii="宋体" w:hAnsi="宋体" w:eastAsia="宋体" w:cs="宋体"/>
          <w:b/>
          <w:bCs/>
          <w:color w:val="auto"/>
          <w:sz w:val="36"/>
          <w:szCs w:val="36"/>
          <w:highlight w:val="none"/>
        </w:rPr>
        <w:t>项目</w:t>
      </w:r>
    </w:p>
    <w:p w14:paraId="6B7CB3A9">
      <w:pPr>
        <w:snapToGrid w:val="0"/>
        <w:spacing w:line="700" w:lineRule="exact"/>
        <w:jc w:val="center"/>
        <w:rPr>
          <w:rFonts w:hint="eastAsia" w:ascii="宋体" w:hAnsi="宋体" w:eastAsia="宋体" w:cs="宋体"/>
          <w:b/>
          <w:color w:val="auto"/>
          <w:sz w:val="44"/>
          <w:szCs w:val="44"/>
          <w:highlight w:val="none"/>
        </w:rPr>
      </w:pPr>
    </w:p>
    <w:p w14:paraId="093EDE08">
      <w:pPr>
        <w:tabs>
          <w:tab w:val="left" w:pos="3345"/>
        </w:tabs>
        <w:ind w:firstLine="2494" w:firstLineChars="297"/>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ab/>
      </w:r>
    </w:p>
    <w:p w14:paraId="69945ED0">
      <w:pPr>
        <w:pStyle w:val="7"/>
        <w:ind w:firstLine="1680"/>
        <w:rPr>
          <w:rFonts w:hint="eastAsia" w:ascii="宋体" w:hAnsi="宋体" w:eastAsia="宋体" w:cs="宋体"/>
          <w:bCs/>
          <w:color w:val="auto"/>
          <w:sz w:val="84"/>
          <w:szCs w:val="84"/>
          <w:highlight w:val="none"/>
        </w:rPr>
      </w:pPr>
    </w:p>
    <w:p w14:paraId="1DCEA859">
      <w:pPr>
        <w:pStyle w:val="7"/>
        <w:ind w:firstLine="1680"/>
        <w:rPr>
          <w:rFonts w:hint="eastAsia" w:ascii="宋体" w:hAnsi="宋体" w:eastAsia="宋体" w:cs="宋体"/>
          <w:bCs/>
          <w:color w:val="auto"/>
          <w:sz w:val="84"/>
          <w:szCs w:val="84"/>
          <w:highlight w:val="none"/>
        </w:rPr>
      </w:pPr>
    </w:p>
    <w:p w14:paraId="5E6788D6">
      <w:pPr>
        <w:jc w:val="center"/>
        <w:rPr>
          <w:rFonts w:hint="eastAsia" w:ascii="宋体" w:hAnsi="宋体" w:eastAsia="宋体" w:cs="宋体"/>
          <w:b/>
          <w:bCs w:val="0"/>
          <w:color w:val="auto"/>
          <w:sz w:val="72"/>
          <w:szCs w:val="72"/>
          <w:highlight w:val="none"/>
        </w:rPr>
      </w:pPr>
      <w:r>
        <w:rPr>
          <w:rFonts w:hint="eastAsia" w:ascii="宋体" w:hAnsi="宋体" w:eastAsia="宋体" w:cs="宋体"/>
          <w:b/>
          <w:bCs w:val="0"/>
          <w:color w:val="auto"/>
          <w:sz w:val="72"/>
          <w:szCs w:val="72"/>
          <w:highlight w:val="none"/>
        </w:rPr>
        <w:t>比选文件</w:t>
      </w:r>
    </w:p>
    <w:p w14:paraId="6A95181C">
      <w:pPr>
        <w:jc w:val="center"/>
        <w:rPr>
          <w:rFonts w:hint="eastAsia" w:ascii="宋体" w:hAnsi="宋体" w:eastAsia="宋体" w:cs="宋体"/>
          <w:bCs/>
          <w:color w:val="auto"/>
          <w:sz w:val="36"/>
          <w:szCs w:val="36"/>
          <w:highlight w:val="none"/>
        </w:rPr>
      </w:pPr>
    </w:p>
    <w:p w14:paraId="33FA9916">
      <w:pPr>
        <w:spacing w:line="360" w:lineRule="auto"/>
        <w:ind w:firstLine="2850" w:firstLineChars="950"/>
        <w:rPr>
          <w:rFonts w:hint="eastAsia" w:ascii="宋体" w:hAnsi="宋体" w:eastAsia="宋体" w:cs="宋体"/>
          <w:bCs/>
          <w:color w:val="auto"/>
          <w:sz w:val="30"/>
          <w:szCs w:val="30"/>
          <w:highlight w:val="none"/>
        </w:rPr>
      </w:pPr>
    </w:p>
    <w:p w14:paraId="74E1427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4A9FC374">
      <w:pPr>
        <w:ind w:firstLine="482" w:firstLineChars="150"/>
        <w:rPr>
          <w:rFonts w:hint="eastAsia" w:ascii="宋体" w:hAnsi="宋体" w:eastAsia="宋体" w:cs="宋体"/>
          <w:b/>
          <w:bCs/>
          <w:color w:val="auto"/>
          <w:sz w:val="32"/>
          <w:szCs w:val="32"/>
          <w:highlight w:val="none"/>
        </w:rPr>
      </w:pPr>
    </w:p>
    <w:p w14:paraId="73FB40A6">
      <w:pPr>
        <w:ind w:firstLine="482" w:firstLineChars="150"/>
        <w:rPr>
          <w:rFonts w:hint="eastAsia" w:ascii="宋体" w:hAnsi="宋体" w:eastAsia="宋体" w:cs="宋体"/>
          <w:b/>
          <w:bCs/>
          <w:color w:val="auto"/>
          <w:sz w:val="32"/>
          <w:szCs w:val="32"/>
          <w:highlight w:val="none"/>
        </w:rPr>
      </w:pPr>
    </w:p>
    <w:p w14:paraId="6311880F">
      <w:pPr>
        <w:ind w:firstLine="482" w:firstLineChars="150"/>
        <w:rPr>
          <w:rFonts w:hint="eastAsia" w:ascii="宋体" w:hAnsi="宋体" w:eastAsia="宋体" w:cs="宋体"/>
          <w:b/>
          <w:bCs/>
          <w:color w:val="auto"/>
          <w:sz w:val="32"/>
          <w:szCs w:val="32"/>
          <w:highlight w:val="none"/>
        </w:rPr>
      </w:pPr>
    </w:p>
    <w:p w14:paraId="15811A10">
      <w:pPr>
        <w:ind w:firstLine="482" w:firstLineChars="150"/>
        <w:rPr>
          <w:rFonts w:hint="eastAsia" w:ascii="宋体" w:hAnsi="宋体" w:eastAsia="宋体" w:cs="宋体"/>
          <w:b/>
          <w:bCs/>
          <w:color w:val="auto"/>
          <w:sz w:val="32"/>
          <w:szCs w:val="32"/>
          <w:highlight w:val="none"/>
        </w:rPr>
      </w:pPr>
    </w:p>
    <w:p w14:paraId="33F02332">
      <w:pPr>
        <w:rPr>
          <w:rFonts w:hint="eastAsia" w:ascii="宋体" w:hAnsi="宋体" w:eastAsia="宋体" w:cs="宋体"/>
          <w:b/>
          <w:bCs/>
          <w:color w:val="auto"/>
          <w:sz w:val="32"/>
          <w:szCs w:val="32"/>
          <w:highlight w:val="none"/>
        </w:rPr>
      </w:pPr>
    </w:p>
    <w:p w14:paraId="6115A601">
      <w:pPr>
        <w:ind w:firstLine="482" w:firstLineChars="150"/>
        <w:rPr>
          <w:rFonts w:hint="eastAsia" w:ascii="宋体" w:hAnsi="宋体" w:eastAsia="宋体" w:cs="宋体"/>
          <w:b/>
          <w:bCs/>
          <w:color w:val="auto"/>
          <w:sz w:val="32"/>
          <w:szCs w:val="32"/>
          <w:highlight w:val="none"/>
        </w:rPr>
      </w:pPr>
    </w:p>
    <w:p w14:paraId="00AA0E31">
      <w:pPr>
        <w:snapToGrid w:val="0"/>
        <w:spacing w:line="360" w:lineRule="auto"/>
        <w:ind w:firstLine="900" w:firstLineChars="30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比   选   人：</w:t>
      </w:r>
      <w:r>
        <w:rPr>
          <w:rFonts w:hint="eastAsia" w:ascii="宋体" w:hAnsi="宋体" w:eastAsia="宋体" w:cs="宋体"/>
          <w:b/>
          <w:bCs/>
          <w:strike w:val="0"/>
          <w:dstrike w:val="0"/>
          <w:color w:val="auto"/>
          <w:sz w:val="36"/>
          <w:szCs w:val="36"/>
          <w:highlight w:val="none"/>
          <w:u w:val="none"/>
          <w:lang w:val="en-US" w:eastAsia="zh-CN"/>
        </w:rPr>
        <w:t>贵阳铁投供应链有限公司</w:t>
      </w:r>
    </w:p>
    <w:p w14:paraId="6E3FAA90">
      <w:pPr>
        <w:pStyle w:val="7"/>
        <w:ind w:firstLine="560"/>
        <w:rPr>
          <w:rFonts w:hint="eastAsia" w:ascii="宋体" w:hAnsi="宋体" w:eastAsia="宋体" w:cs="宋体"/>
          <w:color w:val="auto"/>
          <w:sz w:val="30"/>
          <w:szCs w:val="30"/>
          <w:highlight w:val="none"/>
        </w:rPr>
      </w:pPr>
    </w:p>
    <w:p w14:paraId="50B8FDA1">
      <w:pPr>
        <w:spacing w:line="360" w:lineRule="auto"/>
        <w:ind w:firstLine="3000" w:firstLineChars="1000"/>
        <w:rPr>
          <w:rFonts w:hint="eastAsia" w:ascii="宋体" w:hAnsi="宋体" w:eastAsia="宋体" w:cs="宋体"/>
          <w:bCs/>
          <w:color w:val="auto"/>
          <w:sz w:val="30"/>
          <w:szCs w:val="30"/>
          <w:highlight w:val="none"/>
        </w:rPr>
      </w:pPr>
      <w:r>
        <w:rPr>
          <w:rFonts w:hint="eastAsia" w:ascii="宋体" w:hAnsi="宋体" w:eastAsia="宋体" w:cs="宋体"/>
          <w:color w:val="auto"/>
          <w:sz w:val="30"/>
          <w:szCs w:val="30"/>
          <w:highlight w:val="none"/>
          <w:u w:val="single"/>
        </w:rPr>
        <w:t>二○二</w:t>
      </w:r>
      <w:r>
        <w:rPr>
          <w:rFonts w:hint="eastAsia" w:ascii="宋体" w:hAnsi="宋体" w:eastAsia="宋体" w:cs="宋体"/>
          <w:color w:val="auto"/>
          <w:sz w:val="30"/>
          <w:szCs w:val="30"/>
          <w:highlight w:val="none"/>
          <w:u w:val="single"/>
          <w:lang w:val="en-US" w:eastAsia="zh-CN"/>
        </w:rPr>
        <w:t>五</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 xml:space="preserve">  八  </w:t>
      </w:r>
      <w:r>
        <w:rPr>
          <w:rFonts w:hint="eastAsia" w:ascii="宋体" w:hAnsi="宋体" w:eastAsia="宋体" w:cs="宋体"/>
          <w:color w:val="auto"/>
          <w:sz w:val="30"/>
          <w:szCs w:val="30"/>
          <w:highlight w:val="none"/>
        </w:rPr>
        <w:t>月</w:t>
      </w:r>
    </w:p>
    <w:p w14:paraId="2B63D2E5">
      <w:pPr>
        <w:rPr>
          <w:rFonts w:hint="eastAsia" w:ascii="宋体" w:hAnsi="宋体" w:eastAsia="宋体" w:cs="宋体"/>
          <w:b/>
          <w:color w:val="auto"/>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25FBA04B">
      <w:pPr>
        <w:rPr>
          <w:rFonts w:hint="eastAsia" w:ascii="宋体" w:hAnsi="宋体" w:eastAsia="宋体" w:cs="宋体"/>
          <w:color w:val="auto"/>
          <w:highlight w:val="none"/>
        </w:rPr>
      </w:pPr>
    </w:p>
    <w:p w14:paraId="560598B0">
      <w:pPr>
        <w:pStyle w:val="5"/>
        <w:spacing w:line="266" w:lineRule="auto"/>
        <w:rPr>
          <w:rFonts w:hint="eastAsia" w:ascii="宋体" w:hAnsi="宋体" w:eastAsia="宋体" w:cs="宋体"/>
          <w:color w:val="auto"/>
          <w:highlight w:val="none"/>
        </w:rPr>
      </w:pPr>
    </w:p>
    <w:p w14:paraId="1953587A">
      <w:pPr>
        <w:pStyle w:val="5"/>
        <w:spacing w:line="266" w:lineRule="auto"/>
        <w:rPr>
          <w:rFonts w:hint="eastAsia" w:ascii="宋体" w:hAnsi="宋体" w:eastAsia="宋体" w:cs="宋体"/>
          <w:color w:val="auto"/>
          <w:highlight w:val="none"/>
        </w:rPr>
      </w:pPr>
    </w:p>
    <w:p w14:paraId="50825C62">
      <w:pPr>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14:paraId="0A882DF4">
      <w:pPr>
        <w:ind w:firstLine="422" w:firstLineChars="150"/>
        <w:jc w:val="center"/>
        <w:rPr>
          <w:rFonts w:hint="eastAsia" w:ascii="宋体" w:hAnsi="宋体" w:eastAsia="宋体" w:cs="宋体"/>
          <w:b/>
          <w:bCs/>
          <w:color w:val="auto"/>
          <w:sz w:val="28"/>
          <w:szCs w:val="28"/>
          <w:highlight w:val="none"/>
        </w:rPr>
      </w:pPr>
    </w:p>
    <w:p w14:paraId="3C477209">
      <w:pPr>
        <w:pStyle w:val="11"/>
        <w:tabs>
          <w:tab w:val="right" w:leader="dot" w:pos="8303"/>
        </w:tabs>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Style w:val="14"/>
          <w:rFonts w:hint="eastAsia" w:ascii="宋体" w:hAnsi="宋体" w:eastAsia="宋体" w:cs="宋体"/>
          <w:color w:val="auto"/>
          <w:highlight w:val="none"/>
        </w:rPr>
        <w:instrText xml:space="preserve"> TOC \o "1-6" \h \z \u </w:instrText>
      </w:r>
      <w:r>
        <w:rPr>
          <w:rFonts w:hint="eastAsia" w:ascii="宋体" w:hAnsi="宋体" w:eastAsia="宋体" w:cs="宋体"/>
          <w:color w:val="auto"/>
          <w:highlight w:val="none"/>
        </w:rPr>
        <w:fldChar w:fldCharType="separate"/>
      </w:r>
    </w:p>
    <w:sdt>
      <w:sdtPr>
        <w:rPr>
          <w:rFonts w:hint="eastAsia" w:ascii="宋体" w:hAnsi="宋体" w:eastAsia="宋体" w:cs="宋体"/>
          <w:snapToGrid w:val="0"/>
          <w:color w:val="auto"/>
          <w:kern w:val="0"/>
          <w:sz w:val="21"/>
          <w:szCs w:val="21"/>
          <w:highlight w:val="none"/>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auto"/>
          <w:kern w:val="0"/>
          <w:sz w:val="28"/>
          <w:szCs w:val="22"/>
          <w:highlight w:val="none"/>
          <w:lang w:val="en-US" w:eastAsia="en-US" w:bidi="ar-SA"/>
        </w:rPr>
      </w:sdtEndPr>
      <w:sdtContent>
        <w:p w14:paraId="493B0E2B">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005D0A8">
          <w:pPr>
            <w:pStyle w:val="15"/>
            <w:tabs>
              <w:tab w:val="right" w:leader="dot" w:pos="9145"/>
            </w:tabs>
            <w:rPr>
              <w:rFonts w:hint="eastAsia" w:ascii="宋体" w:hAnsi="宋体" w:eastAsia="宋体" w:cs="宋体"/>
              <w:color w:val="auto"/>
              <w:highlight w:val="none"/>
            </w:rPr>
          </w:pPr>
          <w:r>
            <w:rPr>
              <w:rFonts w:hint="eastAsia" w:ascii="宋体" w:hAnsi="宋体" w:eastAsia="宋体" w:cs="宋体"/>
              <w:color w:val="auto"/>
              <w:sz w:val="21"/>
              <w:szCs w:val="22"/>
              <w:highlight w:val="none"/>
            </w:rPr>
            <w:fldChar w:fldCharType="begin"/>
          </w:r>
          <w:r>
            <w:rPr>
              <w:rFonts w:hint="eastAsia" w:ascii="宋体" w:hAnsi="宋体" w:eastAsia="宋体" w:cs="宋体"/>
              <w:color w:val="auto"/>
              <w:sz w:val="21"/>
              <w:szCs w:val="22"/>
              <w:highlight w:val="none"/>
            </w:rPr>
            <w:instrText xml:space="preserve">TOC \o "1-1" \h \u </w:instrText>
          </w:r>
          <w:r>
            <w:rPr>
              <w:rFonts w:hint="eastAsia" w:ascii="宋体" w:hAnsi="宋体" w:eastAsia="宋体" w:cs="宋体"/>
              <w:color w:val="auto"/>
              <w:sz w:val="21"/>
              <w:szCs w:val="22"/>
              <w:highlight w:val="none"/>
            </w:rPr>
            <w:fldChar w:fldCharType="separate"/>
          </w: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_Toc29318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第一章</w:t>
          </w:r>
          <w:r>
            <w:rPr>
              <w:rFonts w:hint="eastAsia" w:ascii="宋体" w:hAnsi="宋体" w:eastAsia="宋体" w:cs="宋体"/>
              <w:bCs/>
              <w:color w:val="auto"/>
              <w:spacing w:val="10"/>
              <w:szCs w:val="42"/>
              <w:highlight w:val="none"/>
              <w:lang w:val="en-US" w:eastAsia="zh-CN"/>
            </w:rPr>
            <w:t xml:space="preserve">  比选</w:t>
          </w:r>
          <w:r>
            <w:rPr>
              <w:rFonts w:hint="eastAsia" w:ascii="宋体" w:hAnsi="宋体" w:eastAsia="宋体" w:cs="宋体"/>
              <w:bCs/>
              <w:color w:val="auto"/>
              <w:spacing w:val="10"/>
              <w:szCs w:val="42"/>
              <w:highlight w:val="none"/>
              <w:lang w:eastAsia="zh-CN"/>
            </w:rPr>
            <w:t>公告</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3</w:t>
          </w:r>
          <w:r>
            <w:rPr>
              <w:rFonts w:hint="eastAsia" w:ascii="宋体" w:hAnsi="宋体" w:eastAsia="宋体" w:cs="宋体"/>
              <w:color w:val="auto"/>
              <w:szCs w:val="22"/>
              <w:highlight w:val="none"/>
            </w:rPr>
            <w:fldChar w:fldCharType="end"/>
          </w:r>
        </w:p>
        <w:p w14:paraId="08DC278F">
          <w:pPr>
            <w:pStyle w:val="15"/>
            <w:tabs>
              <w:tab w:val="right" w:leader="dot" w:pos="9145"/>
            </w:tabs>
            <w:rPr>
              <w:rFonts w:hint="eastAsia" w:ascii="宋体" w:hAnsi="宋体" w:eastAsia="宋体" w:cs="宋体"/>
              <w:color w:val="auto"/>
              <w:highlight w:val="none"/>
            </w:rPr>
          </w:pPr>
        </w:p>
        <w:p w14:paraId="63C9DFBC">
          <w:pPr>
            <w:pStyle w:val="15"/>
            <w:tabs>
              <w:tab w:val="right" w:leader="dot" w:pos="9145"/>
            </w:tabs>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_Toc20800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第二章</w:t>
          </w:r>
          <w:r>
            <w:rPr>
              <w:rFonts w:hint="eastAsia" w:ascii="宋体" w:hAnsi="宋体" w:eastAsia="宋体" w:cs="宋体"/>
              <w:bCs/>
              <w:color w:val="auto"/>
              <w:spacing w:val="10"/>
              <w:szCs w:val="42"/>
              <w:highlight w:val="none"/>
              <w:lang w:val="en-US" w:eastAsia="zh-CN"/>
            </w:rPr>
            <w:t xml:space="preserve">  </w:t>
          </w:r>
          <w:r>
            <w:rPr>
              <w:rFonts w:hint="eastAsia" w:ascii="宋体" w:hAnsi="宋体" w:eastAsia="宋体" w:cs="宋体"/>
              <w:bCs/>
              <w:color w:val="auto"/>
              <w:spacing w:val="10"/>
              <w:szCs w:val="42"/>
              <w:highlight w:val="none"/>
              <w:lang w:eastAsia="zh-CN"/>
            </w:rPr>
            <w:t>参选单位须知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14:paraId="28C58F51">
          <w:pPr>
            <w:pStyle w:val="15"/>
            <w:tabs>
              <w:tab w:val="right" w:leader="dot" w:pos="9145"/>
            </w:tabs>
            <w:rPr>
              <w:rFonts w:hint="eastAsia" w:ascii="宋体" w:hAnsi="宋体" w:eastAsia="宋体" w:cs="宋体"/>
              <w:color w:val="auto"/>
              <w:szCs w:val="22"/>
              <w:highlight w:val="none"/>
            </w:rPr>
          </w:pPr>
        </w:p>
        <w:p w14:paraId="163BAE29">
          <w:pPr>
            <w:pStyle w:val="15"/>
            <w:tabs>
              <w:tab w:val="right" w:leader="dot" w:pos="9145"/>
            </w:tabs>
            <w:rPr>
              <w:rFonts w:hint="eastAsia" w:ascii="宋体" w:hAnsi="宋体" w:eastAsia="宋体" w:cs="宋体"/>
              <w:color w:val="auto"/>
              <w:highlight w:val="none"/>
              <w:lang w:val="en-US" w:eastAsia="zh-CN"/>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_Toc11872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第三章</w:t>
          </w:r>
          <w:r>
            <w:rPr>
              <w:rFonts w:hint="eastAsia" w:ascii="宋体" w:hAnsi="宋体" w:eastAsia="宋体" w:cs="宋体"/>
              <w:bCs/>
              <w:color w:val="auto"/>
              <w:spacing w:val="10"/>
              <w:szCs w:val="42"/>
              <w:highlight w:val="none"/>
              <w:lang w:val="en-US" w:eastAsia="zh-CN"/>
            </w:rPr>
            <w:t xml:space="preserve">  参选文件格式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lang w:val="en-US" w:eastAsia="zh-CN"/>
            </w:rPr>
            <w:t>0</w:t>
          </w:r>
        </w:p>
        <w:p w14:paraId="19C49EC7">
          <w:pPr>
            <w:pStyle w:val="10"/>
            <w:rPr>
              <w:rFonts w:hint="eastAsia" w:ascii="宋体" w:hAnsi="宋体" w:eastAsia="宋体" w:cs="宋体"/>
              <w:color w:val="auto"/>
              <w:sz w:val="21"/>
              <w:szCs w:val="22"/>
              <w:highlight w:val="none"/>
            </w:rPr>
          </w:pPr>
          <w:r>
            <w:rPr>
              <w:rFonts w:hint="eastAsia" w:ascii="宋体" w:hAnsi="宋体" w:eastAsia="宋体" w:cs="宋体"/>
              <w:color w:val="auto"/>
              <w:szCs w:val="22"/>
              <w:highlight w:val="none"/>
            </w:rPr>
            <w:fldChar w:fldCharType="end"/>
          </w:r>
        </w:p>
      </w:sdtContent>
    </w:sdt>
    <w:p w14:paraId="533D371B">
      <w:pPr>
        <w:spacing w:before="136" w:line="223" w:lineRule="auto"/>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1213B12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2467FFC">
      <w:pPr>
        <w:spacing w:before="136" w:line="223" w:lineRule="auto"/>
        <w:jc w:val="center"/>
        <w:outlineLvl w:val="0"/>
        <w:rPr>
          <w:rFonts w:hint="default" w:ascii="宋体" w:hAnsi="宋体" w:eastAsia="宋体" w:cs="宋体"/>
          <w:b/>
          <w:bCs/>
          <w:color w:val="auto"/>
          <w:spacing w:val="10"/>
          <w:sz w:val="42"/>
          <w:szCs w:val="42"/>
          <w:highlight w:val="none"/>
          <w:lang w:val="en-US" w:eastAsia="zh-CN"/>
        </w:rPr>
      </w:pPr>
      <w:r>
        <w:rPr>
          <w:rFonts w:hint="eastAsia" w:ascii="宋体" w:hAnsi="宋体" w:eastAsia="宋体" w:cs="宋体"/>
          <w:b/>
          <w:bCs/>
          <w:color w:val="auto"/>
          <w:spacing w:val="10"/>
          <w:sz w:val="42"/>
          <w:szCs w:val="42"/>
          <w:highlight w:val="none"/>
          <w:lang w:eastAsia="zh-CN"/>
        </w:rPr>
        <w:t>第</w:t>
      </w:r>
      <w:r>
        <w:rPr>
          <w:rFonts w:hint="eastAsia" w:ascii="宋体" w:hAnsi="宋体" w:eastAsia="宋体" w:cs="宋体"/>
          <w:b/>
          <w:bCs/>
          <w:color w:val="auto"/>
          <w:spacing w:val="10"/>
          <w:sz w:val="42"/>
          <w:szCs w:val="42"/>
          <w:highlight w:val="none"/>
          <w:lang w:val="en-US" w:eastAsia="zh-CN"/>
        </w:rPr>
        <w:t>一</w:t>
      </w:r>
      <w:r>
        <w:rPr>
          <w:rFonts w:hint="eastAsia" w:ascii="宋体" w:hAnsi="宋体" w:eastAsia="宋体" w:cs="宋体"/>
          <w:b/>
          <w:bCs/>
          <w:color w:val="auto"/>
          <w:spacing w:val="10"/>
          <w:sz w:val="42"/>
          <w:szCs w:val="42"/>
          <w:highlight w:val="none"/>
          <w:lang w:eastAsia="zh-CN"/>
        </w:rPr>
        <w:t>章</w:t>
      </w:r>
      <w:r>
        <w:rPr>
          <w:rFonts w:hint="eastAsia" w:ascii="宋体" w:hAnsi="宋体" w:eastAsia="宋体" w:cs="宋体"/>
          <w:b/>
          <w:bCs/>
          <w:color w:val="auto"/>
          <w:spacing w:val="10"/>
          <w:sz w:val="42"/>
          <w:szCs w:val="42"/>
          <w:highlight w:val="none"/>
          <w:lang w:val="en-US" w:eastAsia="zh-CN"/>
        </w:rPr>
        <w:t xml:space="preserve"> 比选公告</w:t>
      </w:r>
    </w:p>
    <w:p w14:paraId="6E00D3A8">
      <w:pPr>
        <w:spacing w:line="240" w:lineRule="auto"/>
        <w:ind w:firstLine="0" w:firstLineChars="0"/>
        <w:jc w:val="center"/>
        <w:rPr>
          <w:rFonts w:hint="eastAsia" w:ascii="宋体" w:hAnsi="宋体" w:eastAsia="宋体" w:cs="宋体"/>
          <w:color w:val="auto"/>
          <w:sz w:val="36"/>
          <w:szCs w:val="36"/>
          <w:highlight w:val="none"/>
        </w:rPr>
      </w:pPr>
    </w:p>
    <w:p w14:paraId="3178C7FD">
      <w:pPr>
        <w:spacing w:line="24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贵阳铁投</w:t>
      </w:r>
      <w:r>
        <w:rPr>
          <w:rFonts w:hint="eastAsia" w:ascii="宋体" w:hAnsi="宋体" w:eastAsia="宋体" w:cs="宋体"/>
          <w:b/>
          <w:bCs/>
          <w:color w:val="auto"/>
          <w:sz w:val="36"/>
          <w:szCs w:val="36"/>
          <w:highlight w:val="none"/>
          <w:lang w:val="en-US" w:eastAsia="zh-CN"/>
        </w:rPr>
        <w:t>供应链</w:t>
      </w:r>
      <w:r>
        <w:rPr>
          <w:rFonts w:hint="eastAsia" w:ascii="宋体" w:hAnsi="宋体" w:eastAsia="宋体" w:cs="宋体"/>
          <w:b/>
          <w:bCs/>
          <w:color w:val="auto"/>
          <w:sz w:val="36"/>
          <w:szCs w:val="36"/>
          <w:highlight w:val="none"/>
        </w:rPr>
        <w:t>有限公司</w:t>
      </w:r>
    </w:p>
    <w:p w14:paraId="1E403DCC">
      <w:pPr>
        <w:spacing w:line="24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strike w:val="0"/>
          <w:dstrike w:val="0"/>
          <w:color w:val="auto"/>
          <w:sz w:val="36"/>
          <w:szCs w:val="36"/>
          <w:highlight w:val="none"/>
          <w:u w:val="none"/>
          <w:lang w:val="en-US" w:eastAsia="zh-CN"/>
        </w:rPr>
        <w:t>运力池招募</w:t>
      </w:r>
      <w:r>
        <w:rPr>
          <w:rFonts w:hint="eastAsia" w:ascii="宋体" w:hAnsi="宋体" w:eastAsia="宋体" w:cs="宋体"/>
          <w:b/>
          <w:bCs/>
          <w:color w:val="auto"/>
          <w:sz w:val="36"/>
          <w:szCs w:val="36"/>
          <w:highlight w:val="none"/>
        </w:rPr>
        <w:t>比选公告</w:t>
      </w:r>
    </w:p>
    <w:p w14:paraId="5745DE67">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一、项目基本信息</w:t>
      </w:r>
    </w:p>
    <w:p w14:paraId="363434A7">
      <w:pPr>
        <w:spacing w:beforeAutospacing="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 xml:space="preserve"> 贵阳铁投供应链有限公司运力池招募;</w:t>
      </w:r>
    </w:p>
    <w:p w14:paraId="5F5ABAF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项目服务范围及内容: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负责</w:t>
      </w:r>
      <w:r>
        <w:rPr>
          <w:rFonts w:hint="eastAsia" w:ascii="宋体" w:hAnsi="宋体" w:eastAsia="宋体" w:cs="宋体"/>
          <w:color w:val="auto"/>
          <w:sz w:val="24"/>
          <w:szCs w:val="24"/>
          <w:highlight w:val="none"/>
          <w:lang w:val="en-US" w:eastAsia="zh-CN"/>
        </w:rPr>
        <w:t>贵阳铁投供应链有限公司所承接集装箱、普货的公路运输、配送服务</w:t>
      </w:r>
      <w:r>
        <w:rPr>
          <w:rFonts w:hint="eastAsia" w:ascii="宋体" w:hAnsi="宋体" w:eastAsia="宋体" w:cs="宋体"/>
          <w:color w:val="auto"/>
          <w:sz w:val="24"/>
          <w:highlight w:val="none"/>
          <w:lang w:val="en-US" w:eastAsia="zh-CN"/>
        </w:rPr>
        <w:t>;</w:t>
      </w:r>
    </w:p>
    <w:p w14:paraId="4E4CB6B3">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低于100000元/次;</w:t>
      </w:r>
    </w:p>
    <w:p w14:paraId="3E9FC5F1">
      <w:pPr>
        <w:spacing w:beforeAutospacing="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本项目（是/否）接受联合体:</w:t>
      </w:r>
      <w:r>
        <w:rPr>
          <w:rFonts w:hint="eastAsia" w:ascii="宋体" w:hAnsi="宋体" w:eastAsia="宋体" w:cs="宋体"/>
          <w:color w:val="auto"/>
          <w:sz w:val="24"/>
          <w:highlight w:val="none"/>
          <w:lang w:val="en-US" w:eastAsia="zh-CN"/>
        </w:rPr>
        <w:t xml:space="preserve">  否  。</w:t>
      </w:r>
    </w:p>
    <w:p w14:paraId="11EB8886">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二、供应商的资格要求</w:t>
      </w:r>
    </w:p>
    <w:p w14:paraId="624DE4A1">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具备独立法人资格及有效营业执照，有独立承担民事责任的能力</w:t>
      </w:r>
      <w:r>
        <w:rPr>
          <w:rFonts w:hint="eastAsia" w:ascii="宋体" w:hAnsi="宋体" w:eastAsia="宋体" w:cs="宋体"/>
          <w:color w:val="auto"/>
          <w:sz w:val="24"/>
          <w:highlight w:val="none"/>
          <w:lang w:eastAsia="zh-CN"/>
        </w:rPr>
        <w:t>。</w:t>
      </w:r>
    </w:p>
    <w:p w14:paraId="66974BC0">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参加本次采购活动前三年内，在经营活动中没有重大违法、违规记录。</w:t>
      </w:r>
    </w:p>
    <w:p w14:paraId="58F39A45">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2.3 </w:t>
      </w:r>
      <w:r>
        <w:rPr>
          <w:rFonts w:hint="eastAsia" w:ascii="宋体" w:hAnsi="宋体" w:eastAsia="宋体" w:cs="宋体"/>
          <w:color w:val="auto"/>
          <w:sz w:val="24"/>
          <w:highlight w:val="none"/>
        </w:rPr>
        <w:t>未列入严重失信主体名单、重大税收违法失信主体名单、政府采购严重违法失信行为</w:t>
      </w:r>
      <w:r>
        <w:rPr>
          <w:rFonts w:hint="eastAsia" w:ascii="宋体" w:hAnsi="宋体" w:eastAsia="宋体" w:cs="宋体"/>
          <w:color w:val="auto"/>
          <w:sz w:val="24"/>
          <w:highlight w:val="none"/>
          <w:lang w:eastAsia="zh-CN"/>
        </w:rPr>
        <w:t>。</w:t>
      </w:r>
    </w:p>
    <w:p w14:paraId="23EEF49B">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4 参选人需提供</w:t>
      </w:r>
      <w:r>
        <w:rPr>
          <w:rFonts w:hint="default" w:ascii="宋体" w:hAnsi="宋体" w:eastAsia="宋体" w:cs="宋体"/>
          <w:color w:val="auto"/>
          <w:sz w:val="24"/>
          <w:highlight w:val="none"/>
          <w:lang w:val="en-US" w:eastAsia="zh-CN"/>
        </w:rPr>
        <w:t>道路运输经营许可证</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公司简介</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业绩证明材料</w:t>
      </w:r>
      <w:r>
        <w:rPr>
          <w:rFonts w:hint="eastAsia" w:ascii="宋体" w:hAnsi="宋体" w:eastAsia="宋体" w:cs="宋体"/>
          <w:color w:val="auto"/>
          <w:sz w:val="24"/>
          <w:highlight w:val="none"/>
          <w:lang w:val="en-US" w:eastAsia="zh-CN"/>
        </w:rPr>
        <w:t>等，</w:t>
      </w:r>
      <w:r>
        <w:rPr>
          <w:rFonts w:hint="default" w:ascii="宋体" w:hAnsi="宋体" w:eastAsia="宋体" w:cs="宋体"/>
          <w:color w:val="auto"/>
          <w:sz w:val="24"/>
          <w:highlight w:val="none"/>
          <w:lang w:val="en-US" w:eastAsia="zh-CN"/>
        </w:rPr>
        <w:t>若为整车运输资源，</w:t>
      </w:r>
      <w:r>
        <w:rPr>
          <w:rFonts w:hint="eastAsia" w:ascii="宋体" w:hAnsi="宋体" w:eastAsia="宋体" w:cs="宋体"/>
          <w:color w:val="auto"/>
          <w:sz w:val="24"/>
          <w:highlight w:val="none"/>
          <w:lang w:val="en-US" w:eastAsia="zh-CN"/>
        </w:rPr>
        <w:t>还</w:t>
      </w:r>
      <w:r>
        <w:rPr>
          <w:rFonts w:hint="default" w:ascii="宋体" w:hAnsi="宋体" w:eastAsia="宋体" w:cs="宋体"/>
          <w:color w:val="auto"/>
          <w:sz w:val="24"/>
          <w:highlight w:val="none"/>
          <w:lang w:val="en-US" w:eastAsia="zh-CN"/>
        </w:rPr>
        <w:t>需提供相关运输车辆行驶证、运输资格证、车辆保险；若车辆所有人名称与企业营业执照不相符，</w:t>
      </w:r>
      <w:r>
        <w:rPr>
          <w:rFonts w:hint="eastAsia" w:ascii="宋体" w:hAnsi="宋体" w:eastAsia="宋体" w:cs="宋体"/>
          <w:color w:val="auto"/>
          <w:sz w:val="24"/>
          <w:highlight w:val="none"/>
          <w:lang w:val="en-US" w:eastAsia="zh-CN"/>
        </w:rPr>
        <w:t>还</w:t>
      </w:r>
      <w:r>
        <w:rPr>
          <w:rFonts w:hint="default" w:ascii="宋体" w:hAnsi="宋体" w:eastAsia="宋体" w:cs="宋体"/>
          <w:color w:val="auto"/>
          <w:sz w:val="24"/>
          <w:highlight w:val="none"/>
          <w:lang w:val="en-US" w:eastAsia="zh-CN"/>
        </w:rPr>
        <w:t>需提供车辆与车队关系的相关证明</w:t>
      </w:r>
      <w:r>
        <w:rPr>
          <w:rFonts w:hint="eastAsia" w:ascii="宋体" w:hAnsi="宋体" w:eastAsia="宋体" w:cs="宋体"/>
          <w:color w:val="auto"/>
          <w:sz w:val="24"/>
          <w:highlight w:val="none"/>
          <w:lang w:val="en-US" w:eastAsia="zh-CN"/>
        </w:rPr>
        <w:t>、向比选人出具</w:t>
      </w:r>
      <w:r>
        <w:rPr>
          <w:rFonts w:hint="default" w:ascii="宋体" w:hAnsi="宋体" w:eastAsia="宋体" w:cs="宋体"/>
          <w:color w:val="auto"/>
          <w:sz w:val="24"/>
          <w:highlight w:val="none"/>
          <w:lang w:val="en-US" w:eastAsia="zh-CN"/>
        </w:rPr>
        <w:t>能提供符合国家规定的可抵扣的增值税专用运输发票</w:t>
      </w:r>
      <w:r>
        <w:rPr>
          <w:rFonts w:hint="eastAsia" w:ascii="宋体" w:hAnsi="宋体" w:eastAsia="宋体" w:cs="宋体"/>
          <w:color w:val="auto"/>
          <w:sz w:val="24"/>
          <w:highlight w:val="none"/>
          <w:lang w:val="en-US" w:eastAsia="zh-CN"/>
        </w:rPr>
        <w:t>的承诺。</w:t>
      </w:r>
    </w:p>
    <w:p w14:paraId="36F4A7B8">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2.5.未列入严重失信主体名单、重大税收违法失信主体名单、政府采购严重违法失信行为。</w:t>
      </w:r>
    </w:p>
    <w:p w14:paraId="620B0F8B">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提供信息查询记录和证据：</w:t>
      </w:r>
    </w:p>
    <w:p w14:paraId="5E763A55">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5F8FCC06">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（2）中国政府采购网（www.ccgp.gov.cn）输入网址、点击“政府采购严重违法失信行为记录管理系统”、输入投标单位名称、点击“查找”，即出现查询结果；</w:t>
      </w:r>
    </w:p>
    <w:p w14:paraId="45EFC459">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（3）查询截止时点：比选会开始前10日内任一时间；</w:t>
      </w:r>
    </w:p>
    <w:p w14:paraId="14949439">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（4）信息查询记录和证据留存方式：参选单位提供查询记录截图或下载报告（参选单位对提供截图或下载报告的真实性负责并加盖公章）。</w:t>
      </w:r>
    </w:p>
    <w:p w14:paraId="652D07FF">
      <w:pPr>
        <w:spacing w:before="120" w:beforeAutospacing="0" w:after="120" w:afterAutospacing="0" w:line="560" w:lineRule="exact"/>
        <w:ind w:firstLine="480" w:firstLineChars="200"/>
        <w:rPr>
          <w:rFonts w:hint="default"/>
          <w:lang w:val="en-US" w:eastAsia="zh-CN"/>
        </w:rPr>
      </w:pPr>
      <w:r>
        <w:rPr>
          <w:rFonts w:hint="eastAsia" w:ascii="宋体" w:hAnsi="宋体" w:eastAsia="宋体" w:cs="宋体"/>
          <w:color w:val="auto"/>
          <w:sz w:val="24"/>
          <w:highlight w:val="none"/>
          <w:lang w:val="en-US" w:eastAsia="zh-CN"/>
        </w:rPr>
        <w:t>注：以上证明材料均须加盖参选人公章。</w:t>
      </w:r>
    </w:p>
    <w:p w14:paraId="38488A29">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三、获取比选文件</w:t>
      </w:r>
    </w:p>
    <w:p w14:paraId="7BBE307D">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文件获取时间：202</w:t>
      </w:r>
      <w:r>
        <w:rPr>
          <w:rFonts w:hint="eastAsia" w:ascii="宋体" w:hAnsi="宋体" w:eastAsia="宋体" w:cs="宋体"/>
          <w:color w:val="auto"/>
          <w:sz w:val="24"/>
          <w:highlight w:val="none"/>
          <w:lang w:val="en-US" w:eastAsia="zh-CN"/>
        </w:rPr>
        <w:t>5年8月27日</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5年8月29日</w:t>
      </w:r>
      <w:r>
        <w:rPr>
          <w:rFonts w:hint="eastAsia" w:ascii="宋体" w:hAnsi="宋体" w:eastAsia="宋体" w:cs="宋体"/>
          <w:color w:val="auto"/>
          <w:sz w:val="24"/>
          <w:highlight w:val="none"/>
        </w:rPr>
        <w:t>（北京时间上午09:00至12:00，下午14:00至17:30）</w:t>
      </w:r>
      <w:r>
        <w:rPr>
          <w:rFonts w:hint="eastAsia" w:ascii="宋体" w:hAnsi="宋体" w:eastAsia="宋体" w:cs="宋体"/>
          <w:color w:val="auto"/>
          <w:sz w:val="24"/>
          <w:highlight w:val="none"/>
          <w:lang w:eastAsia="zh-CN"/>
        </w:rPr>
        <w:t>；</w:t>
      </w:r>
    </w:p>
    <w:p w14:paraId="2B4743B0">
      <w:pPr>
        <w:spacing w:before="120" w:beforeAutospacing="0" w:after="120"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获取方式：</w:t>
      </w:r>
      <w:r>
        <w:rPr>
          <w:rFonts w:hint="eastAsia" w:ascii="宋体" w:hAnsi="宋体" w:eastAsia="宋体" w:cs="宋体"/>
          <w:color w:val="auto"/>
          <w:sz w:val="24"/>
          <w:highlight w:val="none"/>
          <w:lang w:eastAsia="zh-CN"/>
        </w:rPr>
        <w:t>自行下载。贵阳铁路建设投资有限公司</w:t>
      </w:r>
      <w:r>
        <w:rPr>
          <w:rFonts w:hint="eastAsia" w:ascii="宋体" w:hAnsi="宋体" w:eastAsia="宋体" w:cs="宋体"/>
          <w:color w:val="auto"/>
          <w:sz w:val="24"/>
          <w:highlight w:val="none"/>
          <w:lang w:val="en-US" w:eastAsia="zh-CN"/>
        </w:rPr>
        <w:t>网站，网址：</w:t>
      </w:r>
      <w:r>
        <w:rPr>
          <w:rFonts w:hint="eastAsia" w:ascii="宋体" w:hAnsi="宋体" w:eastAsia="宋体" w:cs="宋体"/>
          <w:color w:val="auto"/>
          <w:sz w:val="24"/>
          <w:szCs w:val="24"/>
          <w:highlight w:val="none"/>
        </w:rPr>
        <w:t>https://www.gyurt.com/n21/index.html</w:t>
      </w:r>
    </w:p>
    <w:p w14:paraId="12177C74">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四、提交参选（投标）文件截止时间和地点</w:t>
      </w:r>
    </w:p>
    <w:p w14:paraId="673E6323">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截止时间：202</w:t>
      </w:r>
      <w:r>
        <w:rPr>
          <w:rFonts w:hint="eastAsia" w:ascii="宋体" w:hAnsi="宋体" w:eastAsia="宋体" w:cs="宋体"/>
          <w:color w:val="auto"/>
          <w:sz w:val="24"/>
          <w:highlight w:val="none"/>
          <w:lang w:val="en-US" w:eastAsia="zh-CN"/>
        </w:rPr>
        <w:t>5年9月2日</w:t>
      </w:r>
      <w:r>
        <w:rPr>
          <w:rFonts w:hint="eastAsia" w:ascii="宋体" w:hAnsi="宋体" w:eastAsia="宋体" w:cs="宋体"/>
          <w:color w:val="auto"/>
          <w:sz w:val="24"/>
          <w:highlight w:val="none"/>
        </w:rPr>
        <w:t>上午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14:paraId="0B2AB835">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地点：贵阳铁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有限公司（贵阳市</w:t>
      </w:r>
      <w:r>
        <w:rPr>
          <w:rFonts w:hint="eastAsia" w:ascii="宋体" w:hAnsi="宋体" w:eastAsia="宋体" w:cs="宋体"/>
          <w:color w:val="auto"/>
          <w:sz w:val="24"/>
          <w:highlight w:val="none"/>
          <w:lang w:val="en-US" w:eastAsia="zh-CN"/>
        </w:rPr>
        <w:t>花溪区孟关乡改貌村5组）海关楼三楼会议室</w:t>
      </w:r>
      <w:r>
        <w:rPr>
          <w:rFonts w:hint="eastAsia" w:ascii="宋体" w:hAnsi="宋体" w:eastAsia="宋体" w:cs="宋体"/>
          <w:color w:val="auto"/>
          <w:sz w:val="24"/>
          <w:highlight w:val="none"/>
          <w:lang w:eastAsia="zh-CN"/>
        </w:rPr>
        <w:t>；</w:t>
      </w:r>
    </w:p>
    <w:p w14:paraId="62B994BA">
      <w:pPr>
        <w:pStyle w:val="3"/>
        <w:spacing w:before="120" w:beforeAutospacing="0" w:after="12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4.3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逾期送达的或者未送达至指定地点的参选（投标）文件，比选人将不予受理。</w:t>
      </w:r>
    </w:p>
    <w:p w14:paraId="50AD1E30">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五、联系方式</w:t>
      </w:r>
    </w:p>
    <w:p w14:paraId="494C3C5A">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比 选 人：贵阳铁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w:t>
      </w:r>
      <w:bookmarkStart w:id="11" w:name="_GoBack"/>
      <w:bookmarkEnd w:id="11"/>
    </w:p>
    <w:p w14:paraId="5EC65565">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有限公司（贵阳市</w:t>
      </w:r>
      <w:r>
        <w:rPr>
          <w:rFonts w:hint="eastAsia" w:ascii="宋体" w:hAnsi="宋体" w:eastAsia="宋体" w:cs="宋体"/>
          <w:color w:val="auto"/>
          <w:sz w:val="24"/>
          <w:highlight w:val="none"/>
          <w:lang w:val="en-US" w:eastAsia="zh-CN"/>
        </w:rPr>
        <w:t>花溪区孟关乡改貌村5组）海关楼三楼会议室</w:t>
      </w:r>
    </w:p>
    <w:p w14:paraId="19F78DB3">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刘洋</w:t>
      </w:r>
    </w:p>
    <w:p w14:paraId="2FF68A67">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15180818944</w:t>
      </w:r>
    </w:p>
    <w:p w14:paraId="31287771">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7A8186F8">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282134E6">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4545B61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350477E">
      <w:pPr>
        <w:spacing w:before="136" w:line="223" w:lineRule="auto"/>
        <w:jc w:val="center"/>
        <w:outlineLvl w:val="0"/>
        <w:rPr>
          <w:rFonts w:hint="eastAsia" w:ascii="宋体" w:hAnsi="宋体" w:eastAsia="宋体" w:cs="宋体"/>
          <w:b/>
          <w:bCs/>
          <w:color w:val="auto"/>
          <w:spacing w:val="10"/>
          <w:sz w:val="42"/>
          <w:szCs w:val="42"/>
          <w:highlight w:val="none"/>
          <w:lang w:eastAsia="zh-CN"/>
        </w:rPr>
      </w:pPr>
      <w:bookmarkStart w:id="0" w:name="_Toc20800"/>
      <w:r>
        <w:rPr>
          <w:rFonts w:hint="eastAsia" w:ascii="宋体" w:hAnsi="宋体" w:eastAsia="宋体" w:cs="宋体"/>
          <w:b/>
          <w:bCs/>
          <w:color w:val="auto"/>
          <w:spacing w:val="10"/>
          <w:sz w:val="42"/>
          <w:szCs w:val="42"/>
          <w:highlight w:val="none"/>
          <w:lang w:eastAsia="zh-CN"/>
        </w:rPr>
        <w:t>第二章</w:t>
      </w:r>
      <w:r>
        <w:rPr>
          <w:rFonts w:hint="eastAsia" w:ascii="宋体" w:hAnsi="宋体" w:eastAsia="宋体" w:cs="宋体"/>
          <w:b/>
          <w:bCs/>
          <w:color w:val="auto"/>
          <w:spacing w:val="10"/>
          <w:sz w:val="42"/>
          <w:szCs w:val="42"/>
          <w:highlight w:val="none"/>
          <w:lang w:val="en-US" w:eastAsia="zh-CN"/>
        </w:rPr>
        <w:t xml:space="preserve"> </w:t>
      </w:r>
      <w:r>
        <w:rPr>
          <w:rFonts w:hint="eastAsia" w:ascii="宋体" w:hAnsi="宋体" w:eastAsia="宋体" w:cs="宋体"/>
          <w:b/>
          <w:bCs/>
          <w:color w:val="auto"/>
          <w:spacing w:val="10"/>
          <w:sz w:val="42"/>
          <w:szCs w:val="42"/>
          <w:highlight w:val="none"/>
          <w:lang w:eastAsia="zh-CN"/>
        </w:rPr>
        <w:t>参选单位须知</w:t>
      </w:r>
      <w:bookmarkEnd w:id="0"/>
    </w:p>
    <w:p w14:paraId="5E72AD2A">
      <w:pPr>
        <w:pStyle w:val="5"/>
        <w:spacing w:line="454" w:lineRule="auto"/>
        <w:rPr>
          <w:rFonts w:hint="eastAsia" w:ascii="宋体" w:hAnsi="宋体" w:eastAsia="宋体" w:cs="宋体"/>
          <w:color w:val="auto"/>
          <w:highlight w:val="none"/>
        </w:rPr>
      </w:pPr>
    </w:p>
    <w:p w14:paraId="7440A5DF">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1" w:name="_Toc31955"/>
      <w:r>
        <w:rPr>
          <w:rFonts w:hint="eastAsia" w:ascii="宋体" w:hAnsi="宋体" w:eastAsia="宋体" w:cs="宋体"/>
          <w:b/>
          <w:bCs/>
          <w:color w:val="auto"/>
          <w:sz w:val="28"/>
          <w:szCs w:val="28"/>
          <w:highlight w:val="none"/>
        </w:rPr>
        <w:t>一、词语定义</w:t>
      </w:r>
      <w:bookmarkEnd w:id="1"/>
    </w:p>
    <w:p w14:paraId="0DB536A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项目或本项目是指：</w:t>
      </w:r>
      <w:r>
        <w:rPr>
          <w:rFonts w:hint="eastAsia" w:ascii="宋体" w:hAnsi="宋体" w:eastAsia="宋体" w:cs="宋体"/>
          <w:color w:val="auto"/>
          <w:sz w:val="28"/>
          <w:szCs w:val="28"/>
          <w:highlight w:val="none"/>
          <w:u w:val="single"/>
          <w:lang w:val="en-US" w:eastAsia="zh-CN"/>
        </w:rPr>
        <w:t>贵阳铁投供应链有限公司运力池招募</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w:t>
      </w:r>
    </w:p>
    <w:p w14:paraId="15E3E96E">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2.比选人</w:t>
      </w:r>
      <w:r>
        <w:rPr>
          <w:rFonts w:hint="eastAsia" w:ascii="宋体" w:hAnsi="宋体" w:eastAsia="宋体" w:cs="宋体"/>
          <w:color w:val="auto"/>
          <w:sz w:val="28"/>
          <w:szCs w:val="28"/>
          <w:highlight w:val="none"/>
        </w:rPr>
        <w:t>是指：</w:t>
      </w:r>
      <w:r>
        <w:rPr>
          <w:rFonts w:hint="eastAsia" w:ascii="宋体" w:hAnsi="宋体" w:eastAsia="宋体" w:cs="宋体"/>
          <w:color w:val="auto"/>
          <w:sz w:val="28"/>
          <w:szCs w:val="28"/>
          <w:highlight w:val="none"/>
          <w:u w:val="none"/>
          <w:lang w:val="en-US" w:eastAsia="zh-CN"/>
        </w:rPr>
        <w:t>贵阳铁投供应链有限公司</w:t>
      </w:r>
      <w:r>
        <w:rPr>
          <w:rFonts w:hint="eastAsia" w:ascii="宋体" w:hAnsi="宋体" w:eastAsia="宋体" w:cs="宋体"/>
          <w:color w:val="auto"/>
          <w:sz w:val="28"/>
          <w:szCs w:val="28"/>
          <w:highlight w:val="none"/>
        </w:rPr>
        <w:t>。</w:t>
      </w:r>
    </w:p>
    <w:p w14:paraId="6447A7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服务单位是指：本项目的中选人。</w:t>
      </w:r>
    </w:p>
    <w:p w14:paraId="34C1A19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2" w:name="_Toc19189"/>
      <w:r>
        <w:rPr>
          <w:rFonts w:hint="eastAsia" w:ascii="宋体" w:hAnsi="宋体" w:eastAsia="宋体" w:cs="宋体"/>
          <w:b/>
          <w:bCs/>
          <w:color w:val="auto"/>
          <w:sz w:val="28"/>
          <w:szCs w:val="28"/>
          <w:highlight w:val="none"/>
        </w:rPr>
        <w:t>二、服务内容</w:t>
      </w:r>
      <w:bookmarkEnd w:id="2"/>
    </w:p>
    <w:p w14:paraId="27AD72D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负责</w:t>
      </w:r>
      <w:r>
        <w:rPr>
          <w:rFonts w:hint="eastAsia" w:ascii="宋体" w:hAnsi="宋体" w:eastAsia="宋体" w:cs="宋体"/>
          <w:color w:val="auto"/>
          <w:sz w:val="28"/>
          <w:szCs w:val="28"/>
          <w:highlight w:val="none"/>
          <w:lang w:val="en-US" w:eastAsia="zh-CN"/>
        </w:rPr>
        <w:t>贵阳铁投供应链有限公司所承接集装箱、普货的公路运输、配送服务</w:t>
      </w:r>
      <w:r>
        <w:rPr>
          <w:rFonts w:hint="eastAsia" w:ascii="宋体" w:hAnsi="宋体" w:eastAsia="宋体" w:cs="宋体"/>
          <w:color w:val="auto"/>
          <w:sz w:val="28"/>
          <w:szCs w:val="28"/>
          <w:highlight w:val="none"/>
          <w:lang w:eastAsia="zh-CN"/>
        </w:rPr>
        <w:t>。</w:t>
      </w:r>
    </w:p>
    <w:p w14:paraId="4B27476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三、资质要求</w:t>
      </w:r>
    </w:p>
    <w:p w14:paraId="3C72A4E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1.具备独立法人资格及有效营业执照，有独立承担民事责任的能力。</w:t>
      </w:r>
    </w:p>
    <w:p w14:paraId="47415FC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2.参加本次采购活动前三年内，在经营活动中没有重大违法、违规记录。</w:t>
      </w:r>
    </w:p>
    <w:p w14:paraId="7145F4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3.未列入严重失信主体名单、重大税收违法失信主体名单、政府采购严重违法失信行为。</w:t>
      </w:r>
    </w:p>
    <w:p w14:paraId="41E2CD4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color w:val="auto"/>
          <w:highlight w:val="none"/>
          <w:lang w:val="en-US" w:eastAsia="zh-CN"/>
        </w:rPr>
      </w:pPr>
      <w:r>
        <w:rPr>
          <w:rFonts w:hint="eastAsia" w:ascii="宋体" w:hAnsi="宋体" w:eastAsia="宋体" w:cs="宋体"/>
          <w:color w:val="auto"/>
          <w:sz w:val="28"/>
          <w:szCs w:val="28"/>
          <w:highlight w:val="none"/>
          <w:lang w:val="en-US" w:eastAsia="zh-CN"/>
        </w:rPr>
        <w:t>4.参选人需提供道路运输经营许可证、公司简介、业绩证明材料等，若为整车运输资源，还需提供相关运输车辆行驶证、运输资格证、车辆保险；若车辆所有人名称与企业营业执照不相符，还需提供车辆与车队关系的相关证明、向比选人出具能提供符合国家规定的可抵扣的增值税专用运输发票的承诺。</w:t>
      </w:r>
    </w:p>
    <w:p w14:paraId="4987A58B">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四、报价要求</w:t>
      </w:r>
    </w:p>
    <w:p w14:paraId="13A3B54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最高限价（含税）：低于100000元/次。</w:t>
      </w:r>
    </w:p>
    <w:p w14:paraId="72454657">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lang w:val="en-US" w:eastAsia="zh-CN"/>
        </w:rPr>
      </w:pPr>
      <w:bookmarkStart w:id="3" w:name="_Toc1994"/>
      <w:r>
        <w:rPr>
          <w:rFonts w:hint="eastAsia" w:ascii="宋体" w:hAnsi="宋体" w:eastAsia="宋体" w:cs="宋体"/>
          <w:b/>
          <w:bCs/>
          <w:color w:val="auto"/>
          <w:sz w:val="28"/>
          <w:szCs w:val="28"/>
          <w:highlight w:val="none"/>
          <w:lang w:val="en-US" w:eastAsia="zh-CN"/>
        </w:rPr>
        <w:t>五、服务期限</w:t>
      </w:r>
      <w:bookmarkEnd w:id="3"/>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2年（自合同签订日起），服务合同每年一签，比选人每年对服务单位履约情况进行考核，考核合格续签下一年合同。</w:t>
      </w:r>
    </w:p>
    <w:p w14:paraId="5A8C523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4" w:name="_Toc19980"/>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、比选文件组成</w:t>
      </w:r>
      <w:bookmarkEnd w:id="4"/>
    </w:p>
    <w:p w14:paraId="2A6C61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(一)比选</w:t>
      </w:r>
      <w:r>
        <w:rPr>
          <w:rFonts w:hint="eastAsia" w:ascii="宋体" w:hAnsi="宋体" w:eastAsia="宋体" w:cs="宋体"/>
          <w:color w:val="auto"/>
          <w:sz w:val="28"/>
          <w:szCs w:val="28"/>
          <w:highlight w:val="none"/>
          <w:lang w:eastAsia="zh-CN"/>
        </w:rPr>
        <w:t>公告</w:t>
      </w:r>
    </w:p>
    <w:p w14:paraId="74B14FB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(二)参选单位须知</w:t>
      </w:r>
    </w:p>
    <w:p w14:paraId="4DC6B70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(三)参选文件格式</w:t>
      </w:r>
    </w:p>
    <w:p w14:paraId="4E06C176">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5" w:name="_Toc28080"/>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、参选文件</w:t>
      </w:r>
      <w:bookmarkEnd w:id="5"/>
    </w:p>
    <w:p w14:paraId="2BC8195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(一)参选文件组成</w:t>
      </w:r>
    </w:p>
    <w:p w14:paraId="672CDED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1.参选函</w:t>
      </w:r>
    </w:p>
    <w:p w14:paraId="13EA2D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2.法定代表人证明书，若为委托代理人参加参选活动</w:t>
      </w:r>
      <w:r>
        <w:rPr>
          <w:rFonts w:hint="eastAsia" w:ascii="宋体" w:hAnsi="宋体" w:eastAsia="宋体" w:cs="宋体"/>
          <w:color w:val="auto"/>
          <w:sz w:val="28"/>
          <w:szCs w:val="28"/>
          <w:highlight w:val="none"/>
          <w:lang w:val="en-US" w:eastAsia="zh-CN"/>
        </w:rPr>
        <w:t>则</w:t>
      </w:r>
      <w:r>
        <w:rPr>
          <w:rFonts w:hint="eastAsia" w:ascii="宋体" w:hAnsi="宋体" w:eastAsia="宋体" w:cs="宋体"/>
          <w:color w:val="auto"/>
          <w:sz w:val="28"/>
          <w:szCs w:val="28"/>
          <w:highlight w:val="none"/>
        </w:rPr>
        <w:t>须提供法定代表人授权委托书。(格式详见第二部分参选文件格式)</w:t>
      </w:r>
    </w:p>
    <w:p w14:paraId="3136F42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参选人基本情况表</w:t>
      </w:r>
    </w:p>
    <w:p w14:paraId="723C82A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eastAsia="宋体"/>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企业营业执照复印件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道路运输许可证复印件</w:t>
      </w:r>
      <w:r>
        <w:rPr>
          <w:rFonts w:hint="eastAsia" w:ascii="宋体" w:hAnsi="宋体" w:eastAsia="宋体" w:cs="宋体"/>
          <w:color w:val="auto"/>
          <w:sz w:val="28"/>
          <w:szCs w:val="28"/>
          <w:highlight w:val="none"/>
        </w:rPr>
        <w:t>(复印件均加盖单位公章)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企业简介。</w:t>
      </w:r>
    </w:p>
    <w:p w14:paraId="4178852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未列入严重失信主体名单、重大税收违法失信主体名单、政府采购严重违法失信行为</w:t>
      </w:r>
      <w:r>
        <w:rPr>
          <w:rFonts w:hint="eastAsia" w:ascii="宋体" w:hAnsi="宋体" w:eastAsia="宋体" w:cs="宋体"/>
          <w:color w:val="auto"/>
          <w:sz w:val="28"/>
          <w:szCs w:val="28"/>
          <w:highlight w:val="none"/>
          <w:lang w:eastAsia="zh-CN"/>
        </w:rPr>
        <w:t>。</w:t>
      </w:r>
    </w:p>
    <w:p w14:paraId="571366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提供信息查询记录和证据：</w:t>
      </w:r>
    </w:p>
    <w:p w14:paraId="671209B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6DBE7B4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中国政府采购网（www.ccgp.gov.cn）输入网址、点击“政府采购严重违法失信行为记录管理系统”、输入投标单位名称、点击“查找”，即出现查询结果；</w:t>
      </w:r>
    </w:p>
    <w:p w14:paraId="2925886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查询截止时点：比选会开始前10日内任一时间；</w:t>
      </w:r>
    </w:p>
    <w:p w14:paraId="7BFC6BA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信息查询记录和证据留存方式：参选单位提供查询记录截图或下载报告（参选单位对提供截图或下载报告的真实性负责并加盖公章）。</w:t>
      </w:r>
    </w:p>
    <w:p w14:paraId="44C5947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注：以上证明材料均须加盖参选人公章。</w:t>
      </w:r>
    </w:p>
    <w:p w14:paraId="7613B99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6.提供参加采购活动前3年内在经营活动中没有重大违法记录的书面声明（格式自拟）。</w:t>
      </w:r>
    </w:p>
    <w:p w14:paraId="06F0BCC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7.类似业绩证明。</w:t>
      </w:r>
    </w:p>
    <w:p w14:paraId="6286282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8.拟投入项目运输车辆证明。</w:t>
      </w:r>
    </w:p>
    <w:p w14:paraId="70176A3D">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9.服务整体方案。</w:t>
      </w:r>
    </w:p>
    <w:p w14:paraId="5A220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10.其他服务能力。</w:t>
      </w:r>
    </w:p>
    <w:p w14:paraId="38CB3EA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(二)参选文件制作</w:t>
      </w:r>
    </w:p>
    <w:p w14:paraId="6EA43F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bookmarkStart w:id="6" w:name="_Toc15738"/>
      <w:r>
        <w:rPr>
          <w:rFonts w:hint="eastAsia" w:ascii="宋体" w:hAnsi="宋体" w:eastAsia="宋体" w:cs="宋体"/>
          <w:color w:val="auto"/>
          <w:sz w:val="28"/>
          <w:szCs w:val="28"/>
          <w:highlight w:val="none"/>
        </w:rPr>
        <w:t>1.参选文件应打印胶装，不得手写(签名除外)或涂改。</w:t>
      </w:r>
      <w:bookmarkEnd w:id="6"/>
    </w:p>
    <w:p w14:paraId="0C18084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参选文件一式两份，其中正本一份，副本一份。</w:t>
      </w:r>
    </w:p>
    <w:p w14:paraId="10D1D6D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未按比选文件要求加盖参选单位公章的参选文件，作为无效文件</w:t>
      </w:r>
      <w:r>
        <w:rPr>
          <w:rFonts w:hint="eastAsia" w:ascii="宋体" w:hAnsi="宋体" w:eastAsia="宋体" w:cs="宋体"/>
          <w:color w:val="auto"/>
          <w:sz w:val="28"/>
          <w:szCs w:val="28"/>
          <w:highlight w:val="none"/>
          <w:lang w:eastAsia="zh-CN"/>
        </w:rPr>
        <w:t>。</w:t>
      </w:r>
    </w:p>
    <w:p w14:paraId="69C2BDF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参选文件的密封要求：纸质文件（正本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套、副本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套）密封在壹个包封内，封口处加盖参选人公章。</w:t>
      </w:r>
    </w:p>
    <w:p w14:paraId="1F60F9E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(三)参选文件的递交 (重要：请参选人仔细阅读)</w:t>
      </w:r>
    </w:p>
    <w:p w14:paraId="61700E7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1.递交参选文件的截止时间和地点详见</w:t>
      </w:r>
      <w:r>
        <w:rPr>
          <w:rFonts w:hint="eastAsia" w:ascii="宋体" w:hAnsi="宋体" w:eastAsia="宋体" w:cs="宋体"/>
          <w:color w:val="auto"/>
          <w:sz w:val="28"/>
          <w:szCs w:val="28"/>
          <w:highlight w:val="none"/>
          <w:lang w:eastAsia="zh-CN"/>
        </w:rPr>
        <w:t>公告</w:t>
      </w:r>
      <w:r>
        <w:rPr>
          <w:rFonts w:hint="eastAsia" w:ascii="宋体" w:hAnsi="宋体" w:eastAsia="宋体" w:cs="宋体"/>
          <w:color w:val="auto"/>
          <w:sz w:val="28"/>
          <w:szCs w:val="28"/>
          <w:highlight w:val="none"/>
        </w:rPr>
        <w:t>。参选文件必须在规定的时间内送达指定地点，否则视为弃权。</w:t>
      </w:r>
    </w:p>
    <w:p w14:paraId="7A03924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bookmarkStart w:id="7" w:name="_Toc28713"/>
      <w:r>
        <w:rPr>
          <w:rFonts w:hint="eastAsia" w:ascii="宋体" w:hAnsi="宋体" w:eastAsia="宋体" w:cs="宋体"/>
          <w:color w:val="auto"/>
          <w:sz w:val="28"/>
          <w:szCs w:val="28"/>
          <w:highlight w:val="none"/>
        </w:rPr>
        <w:t>2.递交参选文件时，参选单位代表若为法定代表人的，</w:t>
      </w:r>
      <w:bookmarkEnd w:id="7"/>
      <w:r>
        <w:rPr>
          <w:rFonts w:hint="eastAsia" w:ascii="宋体" w:hAnsi="宋体" w:eastAsia="宋体" w:cs="宋体"/>
          <w:color w:val="auto"/>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color w:val="auto"/>
          <w:sz w:val="28"/>
          <w:szCs w:val="28"/>
          <w:highlight w:val="none"/>
          <w:lang w:eastAsia="zh-CN"/>
        </w:rPr>
        <w:t>参选时提供）</w:t>
      </w:r>
      <w:r>
        <w:rPr>
          <w:rFonts w:hint="eastAsia" w:ascii="宋体" w:hAnsi="宋体" w:eastAsia="宋体" w:cs="宋体"/>
          <w:color w:val="auto"/>
          <w:sz w:val="28"/>
          <w:szCs w:val="28"/>
          <w:highlight w:val="none"/>
        </w:rPr>
        <w:t>。</w:t>
      </w:r>
    </w:p>
    <w:p w14:paraId="73E7356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color w:val="auto"/>
          <w:sz w:val="28"/>
          <w:szCs w:val="28"/>
          <w:highlight w:val="none"/>
        </w:rPr>
      </w:pPr>
      <w:bookmarkStart w:id="8" w:name="_Toc10081"/>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、比选过程及中选原则</w:t>
      </w:r>
      <w:bookmarkEnd w:id="8"/>
    </w:p>
    <w:p w14:paraId="6D6A3A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(一)比选过程</w:t>
      </w:r>
    </w:p>
    <w:p w14:paraId="51706F2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人验证参选单位的身份证明文件。</w:t>
      </w:r>
    </w:p>
    <w:p w14:paraId="476B1AC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人根据比选文件要求，依次对参选文件进行评审，必要时安排参选单位进行质询和解释。</w:t>
      </w:r>
    </w:p>
    <w:p w14:paraId="6B3A988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(二)中选原则</w:t>
      </w:r>
    </w:p>
    <w:p w14:paraId="50A709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本项目采用综合评分法进行评审。</w:t>
      </w:r>
    </w:p>
    <w:p w14:paraId="3D02367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综合评分法，</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"http://www.baidu.com/s?wd=%E6%8B%9B%E6%A0%87%E6%96%87%E4%BB%B6&amp;amp;hl_tag=textlink&amp;amp;tn=SE_hldp01350_v6v6zkg6" \h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是指在满足比选文件</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实质性要求的前提下，比选人按照</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"http://www.baidu.com/s?wd=%E6%8B%9B%E6%A0%87%E6%96%87%E4%BB%B6&amp;amp;hl_tag=textlink&amp;amp;tn=SE_hldp01350_v6v6zkg6" \h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比选文件</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中规定的各项评审因素及其分值对参选文件进行综合评分后，以评分从高到低的顺序推荐供应商作为中标候选供应商的评标方法。评定等级分为“优、良、中、差”，考核得分在 90 分及以上为“优”，90（不含）分至 80 分（含）为“良”，80 分（不含）至 60 分（含）为“中”，低于 60 分为“差”。</w:t>
      </w:r>
    </w:p>
    <w:p w14:paraId="1FD727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一、评分标准</w:t>
      </w:r>
    </w:p>
    <w:p w14:paraId="73E1064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评分标准（满分：100分）</w:t>
      </w:r>
    </w:p>
    <w:tbl>
      <w:tblPr>
        <w:tblStyle w:val="12"/>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75"/>
        <w:gridCol w:w="7314"/>
      </w:tblGrid>
      <w:tr w14:paraId="1BB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7" w:type="dxa"/>
            <w:tcBorders>
              <w:top w:val="single" w:color="auto" w:sz="4" w:space="0"/>
              <w:left w:val="single" w:color="auto" w:sz="4" w:space="0"/>
              <w:right w:val="single" w:color="auto" w:sz="4" w:space="0"/>
            </w:tcBorders>
            <w:vAlign w:val="center"/>
          </w:tcPr>
          <w:p w14:paraId="7EB62FC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975" w:type="dxa"/>
            <w:tcBorders>
              <w:top w:val="single" w:color="auto" w:sz="4" w:space="0"/>
              <w:left w:val="single" w:color="auto" w:sz="4" w:space="0"/>
              <w:right w:val="single" w:color="auto" w:sz="4" w:space="0"/>
            </w:tcBorders>
            <w:vAlign w:val="center"/>
          </w:tcPr>
          <w:p w14:paraId="41CC4EC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评分因素</w:t>
            </w:r>
          </w:p>
        </w:tc>
        <w:tc>
          <w:tcPr>
            <w:tcW w:w="7314" w:type="dxa"/>
            <w:tcBorders>
              <w:top w:val="single" w:color="auto" w:sz="4" w:space="0"/>
              <w:left w:val="single" w:color="auto" w:sz="4" w:space="0"/>
              <w:right w:val="single" w:color="auto" w:sz="4" w:space="0"/>
            </w:tcBorders>
            <w:vAlign w:val="center"/>
          </w:tcPr>
          <w:p w14:paraId="71F0280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评价指标和分值</w:t>
            </w:r>
          </w:p>
        </w:tc>
      </w:tr>
      <w:tr w14:paraId="43B1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87" w:type="dxa"/>
            <w:tcBorders>
              <w:left w:val="single" w:color="auto" w:sz="4" w:space="0"/>
              <w:right w:val="single" w:color="auto" w:sz="4" w:space="0"/>
            </w:tcBorders>
            <w:vAlign w:val="center"/>
          </w:tcPr>
          <w:p w14:paraId="4E0D41F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975" w:type="dxa"/>
            <w:tcBorders>
              <w:left w:val="single" w:color="auto" w:sz="4" w:space="0"/>
              <w:right w:val="single" w:color="auto" w:sz="4" w:space="0"/>
            </w:tcBorders>
            <w:vAlign w:val="center"/>
          </w:tcPr>
          <w:p w14:paraId="6AFDCEA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w:t>
            </w:r>
          </w:p>
        </w:tc>
        <w:tc>
          <w:tcPr>
            <w:tcW w:w="7314" w:type="dxa"/>
            <w:tcBorders>
              <w:top w:val="single" w:color="auto" w:sz="4" w:space="0"/>
              <w:left w:val="single" w:color="auto" w:sz="4" w:space="0"/>
              <w:bottom w:val="single" w:color="auto" w:sz="4" w:space="0"/>
              <w:right w:val="single" w:color="auto" w:sz="4" w:space="0"/>
            </w:tcBorders>
            <w:vAlign w:val="center"/>
          </w:tcPr>
          <w:p w14:paraId="29FDA14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业绩40分</w:t>
            </w:r>
          </w:p>
          <w:p w14:paraId="48E1F3F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参选人每提供一个类似业绩合同的，得5分。最多得40分。</w:t>
            </w:r>
          </w:p>
          <w:p w14:paraId="7EE81EA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注：(需提供合同复印件，复印件上双方盖章清晰可见）。</w:t>
            </w:r>
          </w:p>
        </w:tc>
      </w:tr>
      <w:tr w14:paraId="57F4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87" w:type="dxa"/>
            <w:tcBorders>
              <w:left w:val="single" w:color="auto" w:sz="4" w:space="0"/>
              <w:right w:val="single" w:color="auto" w:sz="4" w:space="0"/>
            </w:tcBorders>
            <w:vAlign w:val="center"/>
          </w:tcPr>
          <w:p w14:paraId="67A3E81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975" w:type="dxa"/>
            <w:tcBorders>
              <w:left w:val="single" w:color="auto" w:sz="4" w:space="0"/>
              <w:right w:val="single" w:color="auto" w:sz="4" w:space="0"/>
            </w:tcBorders>
            <w:vAlign w:val="center"/>
          </w:tcPr>
          <w:p w14:paraId="5ADDAB3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车辆</w:t>
            </w:r>
          </w:p>
        </w:tc>
        <w:tc>
          <w:tcPr>
            <w:tcW w:w="7314" w:type="dxa"/>
            <w:tcBorders>
              <w:top w:val="single" w:color="auto" w:sz="4" w:space="0"/>
              <w:left w:val="single" w:color="auto" w:sz="4" w:space="0"/>
              <w:bottom w:val="single" w:color="auto" w:sz="4" w:space="0"/>
              <w:right w:val="single" w:color="auto" w:sz="4" w:space="0"/>
            </w:tcBorders>
            <w:vAlign w:val="center"/>
          </w:tcPr>
          <w:p w14:paraId="5DB2C71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运输车辆20分</w:t>
            </w:r>
          </w:p>
          <w:p w14:paraId="4E5B7E4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每增加一辆集装箱拖车或普货运输车辆，得 1 分，最多加 20 分。 </w:t>
            </w:r>
          </w:p>
          <w:p w14:paraId="71CF821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w:t>
            </w:r>
            <w:r>
              <w:rPr>
                <w:rFonts w:hint="eastAsia" w:ascii="宋体" w:hAnsi="宋体" w:eastAsia="宋体" w:cs="宋体"/>
                <w:color w:val="auto"/>
                <w:sz w:val="28"/>
                <w:szCs w:val="28"/>
                <w:highlight w:val="none"/>
              </w:rPr>
              <w:t>提供相关运输车辆行</w:t>
            </w:r>
            <w:r>
              <w:rPr>
                <w:rFonts w:hint="eastAsia" w:ascii="宋体" w:hAnsi="宋体" w:eastAsia="宋体" w:cs="宋体"/>
                <w:color w:val="auto"/>
                <w:sz w:val="28"/>
                <w:szCs w:val="28"/>
                <w:highlight w:val="none"/>
                <w:lang w:val="en-US" w:eastAsia="zh-CN"/>
              </w:rPr>
              <w:t>驶</w:t>
            </w:r>
            <w:r>
              <w:rPr>
                <w:rFonts w:hint="eastAsia" w:ascii="宋体" w:hAnsi="宋体" w:eastAsia="宋体" w:cs="宋体"/>
                <w:color w:val="auto"/>
                <w:sz w:val="28"/>
                <w:szCs w:val="28"/>
                <w:highlight w:val="none"/>
              </w:rPr>
              <w:t>证、运输资格证、车辆保险；若车辆所有人名称与企业营业执照不相符，需提供车辆与车队关系的相关证明</w:t>
            </w:r>
            <w:r>
              <w:rPr>
                <w:rFonts w:hint="eastAsia" w:ascii="宋体" w:hAnsi="宋体" w:eastAsia="宋体" w:cs="宋体"/>
                <w:color w:val="auto"/>
                <w:sz w:val="28"/>
                <w:szCs w:val="28"/>
                <w:highlight w:val="none"/>
                <w:lang w:val="en-US" w:eastAsia="zh-CN"/>
              </w:rPr>
              <w:t>。</w:t>
            </w:r>
          </w:p>
        </w:tc>
      </w:tr>
      <w:tr w14:paraId="5F4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87" w:type="dxa"/>
            <w:tcBorders>
              <w:left w:val="single" w:color="auto" w:sz="4" w:space="0"/>
              <w:right w:val="single" w:color="auto" w:sz="4" w:space="0"/>
            </w:tcBorders>
            <w:vAlign w:val="center"/>
          </w:tcPr>
          <w:p w14:paraId="401BD1D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975" w:type="dxa"/>
            <w:tcBorders>
              <w:left w:val="single" w:color="auto" w:sz="4" w:space="0"/>
              <w:right w:val="single" w:color="auto" w:sz="4" w:space="0"/>
            </w:tcBorders>
            <w:vAlign w:val="center"/>
          </w:tcPr>
          <w:p w14:paraId="1CCDA7F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服务整体方案</w:t>
            </w:r>
          </w:p>
        </w:tc>
        <w:tc>
          <w:tcPr>
            <w:tcW w:w="7314" w:type="dxa"/>
            <w:tcBorders>
              <w:top w:val="single" w:color="auto" w:sz="4" w:space="0"/>
              <w:left w:val="single" w:color="auto" w:sz="4" w:space="0"/>
              <w:bottom w:val="single" w:color="auto" w:sz="4" w:space="0"/>
              <w:right w:val="single" w:color="auto" w:sz="4" w:space="0"/>
            </w:tcBorders>
            <w:vAlign w:val="center"/>
          </w:tcPr>
          <w:p w14:paraId="7EBB650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服务整体方案25分</w:t>
            </w:r>
          </w:p>
          <w:p w14:paraId="654EEB53">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总体方案（包括但不限于物流配送服务（提货及时方案、货物完好保障、签收及时方案、回单返方案、客户投诉处理方案）、保险承诺、物流跟踪及信息反馈措施等），“优”（思路清晰，内容完整）得20-25分，“良好”得15-20分，“一般”得10-15分，“差”得0-10分。</w:t>
            </w:r>
          </w:p>
        </w:tc>
      </w:tr>
      <w:tr w14:paraId="4BC1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87" w:type="dxa"/>
            <w:tcBorders>
              <w:left w:val="single" w:color="auto" w:sz="4" w:space="0"/>
              <w:right w:val="single" w:color="auto" w:sz="4" w:space="0"/>
            </w:tcBorders>
            <w:vAlign w:val="center"/>
          </w:tcPr>
          <w:p w14:paraId="2D62172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975" w:type="dxa"/>
            <w:tcBorders>
              <w:left w:val="single" w:color="auto" w:sz="4" w:space="0"/>
              <w:right w:val="single" w:color="auto" w:sz="4" w:space="0"/>
            </w:tcBorders>
            <w:vAlign w:val="center"/>
          </w:tcPr>
          <w:p w14:paraId="46F5F82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其他服务能力</w:t>
            </w:r>
          </w:p>
          <w:p w14:paraId="5068DC1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p>
        </w:tc>
        <w:tc>
          <w:tcPr>
            <w:tcW w:w="7314" w:type="dxa"/>
            <w:tcBorders>
              <w:top w:val="single" w:color="auto" w:sz="4" w:space="0"/>
              <w:left w:val="single" w:color="auto" w:sz="4" w:space="0"/>
              <w:bottom w:val="single" w:color="auto" w:sz="4" w:space="0"/>
              <w:right w:val="single" w:color="auto" w:sz="4" w:space="0"/>
            </w:tcBorders>
            <w:vAlign w:val="top"/>
          </w:tcPr>
          <w:p w14:paraId="213F26A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其他服务能力15分</w:t>
            </w:r>
          </w:p>
          <w:p w14:paraId="15CAD4E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如自有在途监管系统、仓储资源、AAA级及以上物流企业等，需要有相应证明材料，“优”得10-15分，“良好”得5-10分，“差”得0-5分。</w:t>
            </w:r>
          </w:p>
        </w:tc>
      </w:tr>
    </w:tbl>
    <w:p w14:paraId="47DAD9E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sectPr>
          <w:headerReference r:id="rId9" w:type="default"/>
          <w:pgSz w:w="11900" w:h="16830"/>
          <w:pgMar w:top="1383" w:right="1366" w:bottom="1327" w:left="1389" w:header="0" w:footer="0" w:gutter="0"/>
          <w:cols w:space="720" w:num="1"/>
        </w:sectPr>
      </w:pPr>
      <w:r>
        <w:rPr>
          <w:rFonts w:hint="eastAsia" w:ascii="宋体" w:hAnsi="宋体" w:eastAsia="宋体" w:cs="宋体"/>
          <w:color w:val="auto"/>
          <w:sz w:val="28"/>
          <w:szCs w:val="28"/>
          <w:highlight w:val="none"/>
          <w:lang w:val="en-US" w:eastAsia="zh-CN"/>
        </w:rPr>
        <w:t>注：本项目采用综合评分法，不保证最低价中标，总分低于 60 分为“差”，直接淘汰。</w:t>
      </w:r>
    </w:p>
    <w:p w14:paraId="196A9300">
      <w:pPr>
        <w:jc w:val="center"/>
        <w:outlineLvl w:val="0"/>
        <w:rPr>
          <w:rFonts w:hint="eastAsia" w:ascii="宋体" w:hAnsi="宋体" w:eastAsia="宋体" w:cs="宋体"/>
          <w:b/>
          <w:bCs/>
          <w:color w:val="auto"/>
          <w:spacing w:val="10"/>
          <w:sz w:val="42"/>
          <w:szCs w:val="42"/>
          <w:highlight w:val="none"/>
          <w:lang w:val="en-US" w:eastAsia="zh-CN"/>
        </w:rPr>
      </w:pPr>
      <w:bookmarkStart w:id="9" w:name="_Toc11872"/>
      <w:r>
        <w:rPr>
          <w:rFonts w:hint="eastAsia" w:ascii="宋体" w:hAnsi="宋体" w:eastAsia="宋体" w:cs="宋体"/>
          <w:b/>
          <w:bCs/>
          <w:color w:val="auto"/>
          <w:spacing w:val="10"/>
          <w:sz w:val="42"/>
          <w:szCs w:val="42"/>
          <w:highlight w:val="none"/>
          <w:lang w:eastAsia="zh-CN"/>
        </w:rPr>
        <w:t>第三章</w:t>
      </w:r>
      <w:r>
        <w:rPr>
          <w:rFonts w:hint="eastAsia" w:ascii="宋体" w:hAnsi="宋体" w:eastAsia="宋体" w:cs="宋体"/>
          <w:b/>
          <w:bCs/>
          <w:color w:val="auto"/>
          <w:spacing w:val="10"/>
          <w:sz w:val="42"/>
          <w:szCs w:val="42"/>
          <w:highlight w:val="none"/>
          <w:lang w:val="en-US" w:eastAsia="zh-CN"/>
        </w:rPr>
        <w:t xml:space="preserve"> 参选文件格式</w:t>
      </w:r>
      <w:bookmarkEnd w:id="9"/>
    </w:p>
    <w:p w14:paraId="40A2A50D">
      <w:pPr>
        <w:spacing w:before="124" w:line="219" w:lineRule="auto"/>
        <w:ind w:right="14"/>
        <w:jc w:val="center"/>
        <w:rPr>
          <w:rFonts w:hint="eastAsia" w:ascii="宋体" w:hAnsi="宋体" w:eastAsia="宋体" w:cs="宋体"/>
          <w:b/>
          <w:bCs/>
          <w:color w:val="auto"/>
          <w:sz w:val="38"/>
          <w:szCs w:val="38"/>
          <w:highlight w:val="none"/>
        </w:rPr>
      </w:pPr>
      <w:r>
        <w:rPr>
          <w:rFonts w:hint="eastAsia" w:ascii="宋体" w:hAnsi="宋体" w:eastAsia="宋体" w:cs="宋体"/>
          <w:b w:val="0"/>
          <w:bCs w:val="0"/>
          <w:color w:val="auto"/>
          <w:spacing w:val="-20"/>
          <w:sz w:val="24"/>
          <w:szCs w:val="24"/>
          <w:highlight w:val="none"/>
        </w:rPr>
        <w:t>(重要：参选人提交的文件必须包含以下所有的内</w:t>
      </w:r>
      <w:r>
        <w:rPr>
          <w:rFonts w:hint="eastAsia" w:ascii="宋体" w:hAnsi="宋体" w:eastAsia="宋体" w:cs="宋体"/>
          <w:b w:val="0"/>
          <w:bCs w:val="0"/>
          <w:color w:val="auto"/>
          <w:spacing w:val="-21"/>
          <w:sz w:val="24"/>
          <w:szCs w:val="24"/>
          <w:highlight w:val="none"/>
        </w:rPr>
        <w:t>容)</w:t>
      </w:r>
    </w:p>
    <w:p w14:paraId="336537E7">
      <w:pPr>
        <w:pStyle w:val="5"/>
        <w:spacing w:line="244" w:lineRule="auto"/>
        <w:rPr>
          <w:rFonts w:hint="eastAsia" w:ascii="宋体" w:hAnsi="宋体" w:eastAsia="宋体" w:cs="宋体"/>
          <w:color w:val="auto"/>
          <w:highlight w:val="none"/>
        </w:rPr>
      </w:pPr>
    </w:p>
    <w:p w14:paraId="75AF311D">
      <w:pPr>
        <w:pStyle w:val="5"/>
        <w:spacing w:line="245" w:lineRule="auto"/>
        <w:rPr>
          <w:rFonts w:hint="eastAsia" w:ascii="宋体" w:hAnsi="宋体" w:eastAsia="宋体" w:cs="宋体"/>
          <w:color w:val="auto"/>
          <w:highlight w:val="none"/>
        </w:rPr>
      </w:pPr>
    </w:p>
    <w:p w14:paraId="520C3FAB">
      <w:pPr>
        <w:pStyle w:val="5"/>
        <w:spacing w:line="245" w:lineRule="auto"/>
        <w:rPr>
          <w:rFonts w:hint="eastAsia" w:ascii="宋体" w:hAnsi="宋体" w:eastAsia="宋体" w:cs="宋体"/>
          <w:color w:val="auto"/>
          <w:highlight w:val="none"/>
        </w:rPr>
      </w:pPr>
    </w:p>
    <w:p w14:paraId="1F1C5845">
      <w:pPr>
        <w:pStyle w:val="5"/>
        <w:spacing w:line="245" w:lineRule="auto"/>
        <w:rPr>
          <w:rFonts w:hint="eastAsia" w:ascii="宋体" w:hAnsi="宋体" w:eastAsia="宋体" w:cs="宋体"/>
          <w:color w:val="auto"/>
          <w:highlight w:val="none"/>
        </w:rPr>
      </w:pPr>
    </w:p>
    <w:p w14:paraId="1875D7A7">
      <w:pPr>
        <w:pStyle w:val="5"/>
        <w:spacing w:line="245" w:lineRule="auto"/>
        <w:rPr>
          <w:rFonts w:hint="eastAsia" w:ascii="宋体" w:hAnsi="宋体" w:eastAsia="宋体" w:cs="宋体"/>
          <w:color w:val="auto"/>
          <w:highlight w:val="none"/>
        </w:rPr>
      </w:pPr>
    </w:p>
    <w:p w14:paraId="7154F326">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0E495C4">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auto"/>
          <w:sz w:val="36"/>
          <w:szCs w:val="36"/>
          <w:highlight w:val="none"/>
        </w:rPr>
      </w:pPr>
    </w:p>
    <w:p w14:paraId="64D985D5">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rPr>
        <w:t>项目</w:t>
      </w:r>
    </w:p>
    <w:p w14:paraId="30BC23A7">
      <w:pPr>
        <w:spacing w:before="301" w:line="219" w:lineRule="auto"/>
        <w:jc w:val="both"/>
        <w:rPr>
          <w:rFonts w:hint="eastAsia" w:ascii="宋体" w:hAnsi="宋体" w:eastAsia="宋体" w:cs="宋体"/>
          <w:b/>
          <w:bCs/>
          <w:color w:val="auto"/>
          <w:sz w:val="36"/>
          <w:szCs w:val="36"/>
          <w:highlight w:val="none"/>
          <w:lang w:eastAsia="zh-CN"/>
        </w:rPr>
      </w:pPr>
    </w:p>
    <w:p w14:paraId="6E62000F">
      <w:pPr>
        <w:spacing w:before="301" w:line="219" w:lineRule="auto"/>
        <w:jc w:val="both"/>
        <w:rPr>
          <w:rFonts w:hint="eastAsia" w:ascii="宋体" w:hAnsi="宋体" w:eastAsia="宋体" w:cs="宋体"/>
          <w:b/>
          <w:bCs/>
          <w:color w:val="auto"/>
          <w:sz w:val="36"/>
          <w:szCs w:val="36"/>
          <w:highlight w:val="none"/>
          <w:lang w:eastAsia="zh-CN"/>
        </w:rPr>
      </w:pPr>
    </w:p>
    <w:p w14:paraId="2E66B169">
      <w:pPr>
        <w:spacing w:before="301" w:line="219" w:lineRule="auto"/>
        <w:jc w:val="both"/>
        <w:rPr>
          <w:rFonts w:hint="eastAsia" w:ascii="宋体" w:hAnsi="宋体" w:eastAsia="宋体" w:cs="宋体"/>
          <w:b/>
          <w:bCs/>
          <w:color w:val="auto"/>
          <w:sz w:val="36"/>
          <w:szCs w:val="36"/>
          <w:highlight w:val="none"/>
          <w:lang w:eastAsia="zh-CN"/>
        </w:rPr>
      </w:pPr>
    </w:p>
    <w:p w14:paraId="515F075E">
      <w:pPr>
        <w:spacing w:before="301" w:line="219" w:lineRule="auto"/>
        <w:jc w:val="both"/>
        <w:rPr>
          <w:rFonts w:hint="eastAsia" w:ascii="宋体" w:hAnsi="宋体" w:eastAsia="宋体" w:cs="宋体"/>
          <w:b/>
          <w:bCs/>
          <w:color w:val="auto"/>
          <w:sz w:val="36"/>
          <w:szCs w:val="36"/>
          <w:highlight w:val="none"/>
          <w:lang w:eastAsia="zh-CN"/>
        </w:rPr>
      </w:pPr>
    </w:p>
    <w:p w14:paraId="6F7A1CFE">
      <w:pPr>
        <w:spacing w:before="301" w:line="219" w:lineRule="auto"/>
        <w:jc w:val="both"/>
        <w:rPr>
          <w:rFonts w:hint="eastAsia" w:ascii="宋体" w:hAnsi="宋体" w:eastAsia="宋体" w:cs="宋体"/>
          <w:b/>
          <w:bCs/>
          <w:color w:val="auto"/>
          <w:sz w:val="36"/>
          <w:szCs w:val="36"/>
          <w:highlight w:val="none"/>
          <w:lang w:eastAsia="zh-CN"/>
        </w:rPr>
      </w:pPr>
    </w:p>
    <w:p w14:paraId="43BEBC68">
      <w:pPr>
        <w:spacing w:before="301" w:line="219" w:lineRule="auto"/>
        <w:jc w:val="center"/>
        <w:rPr>
          <w:rFonts w:hint="eastAsia" w:ascii="宋体" w:hAnsi="宋体" w:eastAsia="宋体" w:cs="宋体"/>
          <w:color w:val="auto"/>
          <w:sz w:val="53"/>
          <w:szCs w:val="53"/>
          <w:highlight w:val="none"/>
        </w:rPr>
      </w:pPr>
      <w:r>
        <w:rPr>
          <w:rFonts w:hint="eastAsia" w:ascii="宋体" w:hAnsi="宋体" w:eastAsia="宋体" w:cs="宋体"/>
          <w:b/>
          <w:bCs/>
          <w:color w:val="auto"/>
          <w:spacing w:val="18"/>
          <w:sz w:val="53"/>
          <w:szCs w:val="53"/>
          <w:highlight w:val="none"/>
        </w:rPr>
        <w:t>参选文件</w:t>
      </w:r>
    </w:p>
    <w:p w14:paraId="23502C68">
      <w:pPr>
        <w:pStyle w:val="5"/>
        <w:spacing w:line="241" w:lineRule="auto"/>
        <w:rPr>
          <w:rFonts w:hint="eastAsia" w:ascii="宋体" w:hAnsi="宋体" w:eastAsia="宋体" w:cs="宋体"/>
          <w:color w:val="auto"/>
          <w:highlight w:val="none"/>
        </w:rPr>
      </w:pPr>
    </w:p>
    <w:p w14:paraId="668E975D">
      <w:pPr>
        <w:pStyle w:val="5"/>
        <w:spacing w:line="241" w:lineRule="auto"/>
        <w:rPr>
          <w:rFonts w:hint="eastAsia" w:ascii="宋体" w:hAnsi="宋体" w:eastAsia="宋体" w:cs="宋体"/>
          <w:color w:val="auto"/>
          <w:highlight w:val="none"/>
        </w:rPr>
      </w:pPr>
    </w:p>
    <w:p w14:paraId="0D7D9196">
      <w:pPr>
        <w:pStyle w:val="5"/>
        <w:spacing w:line="241" w:lineRule="auto"/>
        <w:rPr>
          <w:rFonts w:hint="eastAsia" w:ascii="宋体" w:hAnsi="宋体" w:eastAsia="宋体" w:cs="宋体"/>
          <w:color w:val="auto"/>
          <w:highlight w:val="none"/>
        </w:rPr>
      </w:pPr>
    </w:p>
    <w:p w14:paraId="2B4E47E8">
      <w:pPr>
        <w:pStyle w:val="5"/>
        <w:spacing w:line="241" w:lineRule="auto"/>
        <w:rPr>
          <w:rFonts w:hint="eastAsia" w:ascii="宋体" w:hAnsi="宋体" w:eastAsia="宋体" w:cs="宋体"/>
          <w:color w:val="auto"/>
          <w:highlight w:val="none"/>
        </w:rPr>
      </w:pPr>
    </w:p>
    <w:p w14:paraId="2978B0F8">
      <w:pPr>
        <w:pStyle w:val="5"/>
        <w:spacing w:line="242" w:lineRule="auto"/>
        <w:rPr>
          <w:rFonts w:hint="eastAsia" w:ascii="宋体" w:hAnsi="宋体" w:eastAsia="宋体" w:cs="宋体"/>
          <w:color w:val="auto"/>
          <w:highlight w:val="none"/>
        </w:rPr>
      </w:pPr>
    </w:p>
    <w:p w14:paraId="58255D29">
      <w:pPr>
        <w:pStyle w:val="5"/>
        <w:spacing w:line="242" w:lineRule="auto"/>
        <w:rPr>
          <w:rFonts w:hint="eastAsia" w:ascii="宋体" w:hAnsi="宋体" w:eastAsia="宋体" w:cs="宋体"/>
          <w:color w:val="auto"/>
          <w:highlight w:val="none"/>
        </w:rPr>
      </w:pPr>
    </w:p>
    <w:p w14:paraId="2B890F56">
      <w:pPr>
        <w:pStyle w:val="5"/>
        <w:spacing w:line="242" w:lineRule="auto"/>
        <w:rPr>
          <w:rFonts w:hint="eastAsia" w:ascii="宋体" w:hAnsi="宋体" w:eastAsia="宋体" w:cs="宋体"/>
          <w:color w:val="auto"/>
          <w:highlight w:val="none"/>
        </w:rPr>
      </w:pPr>
    </w:p>
    <w:p w14:paraId="3B5ED858">
      <w:pPr>
        <w:pStyle w:val="5"/>
        <w:spacing w:line="242" w:lineRule="auto"/>
        <w:rPr>
          <w:rFonts w:hint="eastAsia" w:ascii="宋体" w:hAnsi="宋体" w:eastAsia="宋体" w:cs="宋体"/>
          <w:color w:val="auto"/>
          <w:highlight w:val="none"/>
        </w:rPr>
      </w:pPr>
    </w:p>
    <w:p w14:paraId="5A685DC3">
      <w:pPr>
        <w:pStyle w:val="5"/>
        <w:spacing w:line="242" w:lineRule="auto"/>
        <w:rPr>
          <w:rFonts w:hint="eastAsia" w:ascii="宋体" w:hAnsi="宋体" w:eastAsia="宋体" w:cs="宋体"/>
          <w:color w:val="auto"/>
          <w:highlight w:val="none"/>
        </w:rPr>
      </w:pPr>
    </w:p>
    <w:p w14:paraId="6113E8C1">
      <w:pPr>
        <w:pStyle w:val="5"/>
        <w:spacing w:line="242" w:lineRule="auto"/>
        <w:rPr>
          <w:rFonts w:hint="eastAsia" w:ascii="宋体" w:hAnsi="宋体" w:eastAsia="宋体" w:cs="宋体"/>
          <w:color w:val="auto"/>
          <w:highlight w:val="none"/>
        </w:rPr>
      </w:pPr>
    </w:p>
    <w:p w14:paraId="5BB7D8D9">
      <w:pPr>
        <w:pStyle w:val="5"/>
        <w:spacing w:line="242" w:lineRule="auto"/>
        <w:rPr>
          <w:rFonts w:hint="eastAsia" w:ascii="宋体" w:hAnsi="宋体" w:eastAsia="宋体" w:cs="宋体"/>
          <w:color w:val="auto"/>
          <w:highlight w:val="none"/>
        </w:rPr>
      </w:pPr>
    </w:p>
    <w:p w14:paraId="48E1DCEC">
      <w:pPr>
        <w:pStyle w:val="5"/>
        <w:spacing w:line="242" w:lineRule="auto"/>
        <w:rPr>
          <w:rFonts w:hint="eastAsia" w:ascii="宋体" w:hAnsi="宋体" w:eastAsia="宋体" w:cs="宋体"/>
          <w:color w:val="auto"/>
          <w:highlight w:val="none"/>
        </w:rPr>
      </w:pPr>
    </w:p>
    <w:p w14:paraId="786621EF">
      <w:pPr>
        <w:pStyle w:val="5"/>
        <w:spacing w:line="242" w:lineRule="auto"/>
        <w:rPr>
          <w:rFonts w:hint="eastAsia" w:ascii="宋体" w:hAnsi="宋体" w:eastAsia="宋体" w:cs="宋体"/>
          <w:color w:val="auto"/>
          <w:highlight w:val="none"/>
        </w:rPr>
      </w:pPr>
    </w:p>
    <w:p w14:paraId="1BD64C1E">
      <w:pPr>
        <w:pStyle w:val="5"/>
        <w:spacing w:line="242" w:lineRule="auto"/>
        <w:rPr>
          <w:rFonts w:hint="eastAsia" w:ascii="宋体" w:hAnsi="宋体" w:eastAsia="宋体" w:cs="宋体"/>
          <w:color w:val="auto"/>
          <w:highlight w:val="none"/>
        </w:rPr>
      </w:pPr>
    </w:p>
    <w:p w14:paraId="6B654208">
      <w:pPr>
        <w:pStyle w:val="5"/>
        <w:spacing w:line="242" w:lineRule="auto"/>
        <w:rPr>
          <w:rFonts w:hint="eastAsia" w:ascii="宋体" w:hAnsi="宋体" w:eastAsia="宋体" w:cs="宋体"/>
          <w:color w:val="auto"/>
          <w:highlight w:val="none"/>
        </w:rPr>
      </w:pPr>
    </w:p>
    <w:p w14:paraId="498E3598">
      <w:pPr>
        <w:pStyle w:val="5"/>
        <w:spacing w:line="242" w:lineRule="auto"/>
        <w:rPr>
          <w:rFonts w:hint="eastAsia" w:ascii="宋体" w:hAnsi="宋体" w:eastAsia="宋体" w:cs="宋体"/>
          <w:color w:val="auto"/>
          <w:highlight w:val="none"/>
        </w:rPr>
      </w:pPr>
    </w:p>
    <w:p w14:paraId="63D0F121">
      <w:pPr>
        <w:pStyle w:val="5"/>
        <w:spacing w:line="242" w:lineRule="auto"/>
        <w:rPr>
          <w:rFonts w:hint="eastAsia" w:ascii="宋体" w:hAnsi="宋体" w:eastAsia="宋体" w:cs="宋体"/>
          <w:color w:val="auto"/>
          <w:highlight w:val="none"/>
        </w:rPr>
      </w:pPr>
    </w:p>
    <w:p w14:paraId="32EBF715">
      <w:pPr>
        <w:pStyle w:val="5"/>
        <w:spacing w:line="242" w:lineRule="auto"/>
        <w:rPr>
          <w:rFonts w:hint="eastAsia" w:ascii="宋体" w:hAnsi="宋体" w:eastAsia="宋体" w:cs="宋体"/>
          <w:color w:val="auto"/>
          <w:highlight w:val="none"/>
        </w:rPr>
      </w:pPr>
    </w:p>
    <w:p w14:paraId="01C4125E">
      <w:pPr>
        <w:pStyle w:val="5"/>
        <w:spacing w:line="242" w:lineRule="auto"/>
        <w:rPr>
          <w:rFonts w:hint="eastAsia" w:ascii="宋体" w:hAnsi="宋体" w:eastAsia="宋体" w:cs="宋体"/>
          <w:color w:val="auto"/>
          <w:highlight w:val="none"/>
        </w:rPr>
      </w:pPr>
    </w:p>
    <w:p w14:paraId="7945F76B">
      <w:pPr>
        <w:pStyle w:val="5"/>
        <w:spacing w:line="242" w:lineRule="auto"/>
        <w:rPr>
          <w:rFonts w:hint="eastAsia" w:ascii="宋体" w:hAnsi="宋体" w:eastAsia="宋体" w:cs="宋体"/>
          <w:color w:val="auto"/>
          <w:highlight w:val="none"/>
        </w:rPr>
      </w:pPr>
    </w:p>
    <w:p w14:paraId="76DBF9C7">
      <w:pPr>
        <w:pStyle w:val="5"/>
        <w:spacing w:line="242" w:lineRule="auto"/>
        <w:rPr>
          <w:rFonts w:hint="eastAsia" w:ascii="宋体" w:hAnsi="宋体" w:eastAsia="宋体" w:cs="宋体"/>
          <w:color w:val="auto"/>
          <w:highlight w:val="none"/>
        </w:rPr>
      </w:pPr>
    </w:p>
    <w:p w14:paraId="71DF1496">
      <w:pPr>
        <w:spacing w:before="107" w:line="222" w:lineRule="auto"/>
        <w:ind w:left="992"/>
        <w:rPr>
          <w:rFonts w:hint="eastAsia" w:ascii="宋体" w:hAnsi="宋体" w:eastAsia="宋体" w:cs="宋体"/>
          <w:color w:val="auto"/>
          <w:sz w:val="33"/>
          <w:szCs w:val="33"/>
          <w:highlight w:val="none"/>
        </w:rPr>
      </w:pPr>
      <w:r>
        <w:rPr>
          <w:rFonts w:hint="eastAsia" w:ascii="宋体" w:hAnsi="宋体" w:eastAsia="宋体" w:cs="宋体"/>
          <w:color w:val="auto"/>
          <w:spacing w:val="-40"/>
          <w:sz w:val="32"/>
          <w:szCs w:val="32"/>
          <w:highlight w:val="none"/>
        </w:rPr>
        <w:t>参选单位：</w:t>
      </w:r>
      <w:r>
        <w:rPr>
          <w:rFonts w:hint="eastAsia" w:ascii="宋体" w:hAnsi="宋体" w:eastAsia="宋体" w:cs="宋体"/>
          <w:color w:val="auto"/>
          <w:spacing w:val="34"/>
          <w:sz w:val="32"/>
          <w:szCs w:val="32"/>
          <w:highlight w:val="none"/>
        </w:rPr>
        <w:t xml:space="preserve"> </w:t>
      </w:r>
      <w:r>
        <w:rPr>
          <w:rFonts w:hint="eastAsia" w:ascii="宋体" w:hAnsi="宋体" w:eastAsia="宋体" w:cs="宋体"/>
          <w:color w:val="auto"/>
          <w:spacing w:val="6"/>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w:t>
      </w:r>
      <w:r>
        <w:rPr>
          <w:rFonts w:hint="eastAsia" w:ascii="宋体" w:hAnsi="宋体" w:eastAsia="宋体" w:cs="宋体"/>
          <w:color w:val="auto"/>
          <w:spacing w:val="-40"/>
          <w:sz w:val="33"/>
          <w:szCs w:val="33"/>
          <w:highlight w:val="none"/>
          <w:u w:val="single" w:color="auto"/>
          <w:lang w:val="en-US" w:eastAsia="zh-CN"/>
        </w:rPr>
        <w:t xml:space="preserve"> </w:t>
      </w:r>
      <w:r>
        <w:rPr>
          <w:rFonts w:hint="eastAsia" w:ascii="宋体" w:hAnsi="宋体" w:eastAsia="宋体" w:cs="宋体"/>
          <w:color w:val="auto"/>
          <w:spacing w:val="-40"/>
          <w:sz w:val="33"/>
          <w:szCs w:val="33"/>
          <w:highlight w:val="none"/>
          <w:u w:val="single" w:color="auto"/>
        </w:rPr>
        <w:t>公</w:t>
      </w:r>
      <w:r>
        <w:rPr>
          <w:rFonts w:hint="eastAsia" w:ascii="宋体" w:hAnsi="宋体" w:eastAsia="宋体" w:cs="宋体"/>
          <w:color w:val="auto"/>
          <w:spacing w:val="15"/>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章</w:t>
      </w:r>
      <w:r>
        <w:rPr>
          <w:rFonts w:hint="eastAsia" w:ascii="宋体" w:hAnsi="宋体" w:eastAsia="宋体" w:cs="宋体"/>
          <w:color w:val="auto"/>
          <w:spacing w:val="3"/>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w:t>
      </w:r>
      <w:r>
        <w:rPr>
          <w:rFonts w:hint="eastAsia" w:ascii="宋体" w:hAnsi="宋体" w:eastAsia="宋体" w:cs="宋体"/>
          <w:color w:val="auto"/>
          <w:sz w:val="33"/>
          <w:szCs w:val="33"/>
          <w:highlight w:val="none"/>
          <w:u w:val="single" w:color="auto"/>
        </w:rPr>
        <w:t xml:space="preserve"> </w:t>
      </w:r>
      <w:r>
        <w:rPr>
          <w:rFonts w:hint="eastAsia" w:ascii="宋体" w:hAnsi="宋体" w:eastAsia="宋体" w:cs="宋体"/>
          <w:color w:val="auto"/>
          <w:sz w:val="33"/>
          <w:szCs w:val="33"/>
          <w:highlight w:val="none"/>
          <w:u w:val="single" w:color="auto"/>
          <w:lang w:val="en-US" w:eastAsia="zh-CN"/>
        </w:rPr>
        <w:t xml:space="preserve"> </w:t>
      </w:r>
      <w:r>
        <w:rPr>
          <w:rFonts w:hint="eastAsia" w:ascii="宋体" w:hAnsi="宋体" w:eastAsia="宋体" w:cs="宋体"/>
          <w:color w:val="auto"/>
          <w:sz w:val="33"/>
          <w:szCs w:val="33"/>
          <w:highlight w:val="none"/>
          <w:u w:val="single" w:color="auto"/>
        </w:rPr>
        <w:t xml:space="preserve"> </w:t>
      </w:r>
      <w:r>
        <w:rPr>
          <w:rFonts w:hint="eastAsia" w:ascii="宋体" w:hAnsi="宋体" w:eastAsia="宋体" w:cs="宋体"/>
          <w:color w:val="auto"/>
          <w:sz w:val="33"/>
          <w:szCs w:val="33"/>
          <w:highlight w:val="none"/>
          <w:u w:val="single" w:color="auto"/>
          <w:lang w:val="en-US" w:eastAsia="zh-CN"/>
        </w:rPr>
        <w:t xml:space="preserve"> </w:t>
      </w:r>
      <w:r>
        <w:rPr>
          <w:rFonts w:hint="eastAsia" w:ascii="宋体" w:hAnsi="宋体" w:eastAsia="宋体" w:cs="宋体"/>
          <w:color w:val="auto"/>
          <w:sz w:val="33"/>
          <w:szCs w:val="33"/>
          <w:highlight w:val="none"/>
          <w:u w:val="single" w:color="auto"/>
        </w:rPr>
        <w:t xml:space="preserve">  </w:t>
      </w:r>
    </w:p>
    <w:p w14:paraId="6144CA1E">
      <w:pPr>
        <w:spacing w:before="282" w:line="222" w:lineRule="auto"/>
        <w:ind w:left="1022"/>
        <w:rPr>
          <w:rFonts w:hint="eastAsia" w:ascii="宋体" w:hAnsi="宋体" w:eastAsia="宋体" w:cs="宋体"/>
          <w:color w:val="auto"/>
          <w:sz w:val="27"/>
          <w:szCs w:val="27"/>
          <w:highlight w:val="none"/>
        </w:rPr>
      </w:pPr>
      <w:r>
        <w:rPr>
          <w:rFonts w:hint="eastAsia" w:ascii="宋体" w:hAnsi="宋体" w:eastAsia="宋体" w:cs="宋体"/>
          <w:color w:val="auto"/>
          <w:spacing w:val="-38"/>
          <w:sz w:val="27"/>
          <w:szCs w:val="27"/>
          <w:highlight w:val="none"/>
        </w:rPr>
        <w:t>日      期</w:t>
      </w:r>
      <w:r>
        <w:rPr>
          <w:rFonts w:hint="eastAsia" w:ascii="宋体" w:hAnsi="宋体" w:eastAsia="宋体" w:cs="宋体"/>
          <w:color w:val="auto"/>
          <w:spacing w:val="20"/>
          <w:sz w:val="27"/>
          <w:szCs w:val="27"/>
          <w:highlight w:val="none"/>
        </w:rPr>
        <w:t xml:space="preserve">  </w:t>
      </w:r>
      <w:r>
        <w:rPr>
          <w:rFonts w:hint="eastAsia" w:ascii="宋体" w:hAnsi="宋体" w:eastAsia="宋体" w:cs="宋体"/>
          <w:color w:val="auto"/>
          <w:spacing w:val="-38"/>
          <w:sz w:val="27"/>
          <w:szCs w:val="27"/>
          <w:highlight w:val="none"/>
        </w:rPr>
        <w:t>：</w:t>
      </w:r>
      <w:r>
        <w:rPr>
          <w:rFonts w:hint="eastAsia" w:ascii="宋体" w:hAnsi="宋体" w:eastAsia="宋体" w:cs="宋体"/>
          <w:color w:val="auto"/>
          <w:spacing w:val="27"/>
          <w:sz w:val="27"/>
          <w:szCs w:val="27"/>
          <w:highlight w:val="none"/>
          <w:u w:val="single" w:color="auto"/>
        </w:rPr>
        <w:t xml:space="preserve"> </w:t>
      </w:r>
      <w:r>
        <w:rPr>
          <w:rFonts w:hint="eastAsia" w:ascii="宋体" w:hAnsi="宋体" w:eastAsia="宋体" w:cs="宋体"/>
          <w:color w:val="auto"/>
          <w:spacing w:val="27"/>
          <w:sz w:val="27"/>
          <w:szCs w:val="27"/>
          <w:highlight w:val="none"/>
          <w:u w:val="single" w:color="auto"/>
          <w:lang w:val="en-US" w:eastAsia="zh-CN"/>
        </w:rPr>
        <w:t xml:space="preserve">   </w:t>
      </w:r>
      <w:r>
        <w:rPr>
          <w:rFonts w:hint="eastAsia" w:ascii="宋体" w:hAnsi="宋体" w:eastAsia="宋体" w:cs="宋体"/>
          <w:color w:val="auto"/>
          <w:spacing w:val="27"/>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年</w:t>
      </w:r>
      <w:r>
        <w:rPr>
          <w:rFonts w:hint="eastAsia" w:ascii="宋体" w:hAnsi="宋体" w:eastAsia="宋体" w:cs="宋体"/>
          <w:color w:val="auto"/>
          <w:spacing w:val="16"/>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月</w:t>
      </w:r>
      <w:r>
        <w:rPr>
          <w:rFonts w:hint="eastAsia" w:ascii="宋体" w:hAnsi="宋体" w:eastAsia="宋体" w:cs="宋体"/>
          <w:color w:val="auto"/>
          <w:spacing w:val="9"/>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日</w:t>
      </w:r>
    </w:p>
    <w:p w14:paraId="2B8C32A4">
      <w:pPr>
        <w:spacing w:line="222" w:lineRule="auto"/>
        <w:rPr>
          <w:rFonts w:hint="eastAsia" w:ascii="宋体" w:hAnsi="宋体" w:eastAsia="宋体" w:cs="宋体"/>
          <w:color w:val="auto"/>
          <w:sz w:val="27"/>
          <w:szCs w:val="27"/>
          <w:highlight w:val="none"/>
        </w:rPr>
        <w:sectPr>
          <w:pgSz w:w="11900" w:h="16830"/>
          <w:pgMar w:top="1383" w:right="1366" w:bottom="1378" w:left="1389" w:header="0" w:footer="0" w:gutter="0"/>
          <w:cols w:space="720" w:num="1"/>
        </w:sectPr>
      </w:pPr>
    </w:p>
    <w:p w14:paraId="042C061E">
      <w:pPr>
        <w:pStyle w:val="5"/>
        <w:spacing w:line="277" w:lineRule="auto"/>
        <w:rPr>
          <w:rFonts w:hint="eastAsia" w:ascii="宋体" w:hAnsi="宋体" w:eastAsia="宋体" w:cs="宋体"/>
          <w:color w:val="auto"/>
          <w:highlight w:val="none"/>
        </w:rPr>
      </w:pPr>
    </w:p>
    <w:p w14:paraId="68C66C45">
      <w:pPr>
        <w:pStyle w:val="5"/>
        <w:spacing w:line="277" w:lineRule="auto"/>
        <w:rPr>
          <w:rFonts w:hint="eastAsia" w:ascii="宋体" w:hAnsi="宋体" w:eastAsia="宋体" w:cs="宋体"/>
          <w:color w:val="auto"/>
          <w:highlight w:val="none"/>
        </w:rPr>
      </w:pPr>
    </w:p>
    <w:p w14:paraId="18AFFE19">
      <w:pPr>
        <w:pStyle w:val="5"/>
        <w:spacing w:line="247" w:lineRule="auto"/>
        <w:rPr>
          <w:rFonts w:hint="eastAsia" w:ascii="宋体" w:hAnsi="宋体" w:eastAsia="宋体" w:cs="宋体"/>
          <w:color w:val="auto"/>
          <w:highlight w:val="none"/>
        </w:rPr>
      </w:pPr>
    </w:p>
    <w:p w14:paraId="41D13F52">
      <w:pPr>
        <w:pStyle w:val="5"/>
        <w:spacing w:line="247"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录</w:t>
      </w:r>
    </w:p>
    <w:p w14:paraId="0D2F79F5">
      <w:pPr>
        <w:pStyle w:val="5"/>
        <w:spacing w:line="247" w:lineRule="auto"/>
        <w:rPr>
          <w:rFonts w:hint="eastAsia" w:ascii="宋体" w:hAnsi="宋体" w:eastAsia="宋体" w:cs="宋体"/>
          <w:color w:val="auto"/>
          <w:highlight w:val="none"/>
        </w:rPr>
      </w:pPr>
    </w:p>
    <w:p w14:paraId="3F055C9D">
      <w:pPr>
        <w:pStyle w:val="5"/>
        <w:spacing w:line="247" w:lineRule="auto"/>
        <w:rPr>
          <w:rFonts w:hint="eastAsia" w:ascii="宋体" w:hAnsi="宋体" w:eastAsia="宋体" w:cs="宋体"/>
          <w:color w:val="auto"/>
          <w:highlight w:val="none"/>
        </w:rPr>
      </w:pPr>
    </w:p>
    <w:p w14:paraId="03C59AC3">
      <w:pPr>
        <w:pStyle w:val="5"/>
        <w:spacing w:line="247"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（自行编制）</w:t>
      </w:r>
    </w:p>
    <w:p w14:paraId="5D10E45C">
      <w:pPr>
        <w:pStyle w:val="5"/>
        <w:spacing w:line="248" w:lineRule="auto"/>
        <w:rPr>
          <w:rFonts w:hint="eastAsia" w:ascii="宋体" w:hAnsi="宋体" w:eastAsia="宋体" w:cs="宋体"/>
          <w:color w:val="auto"/>
          <w:highlight w:val="none"/>
        </w:rPr>
      </w:pPr>
    </w:p>
    <w:p w14:paraId="70800AA0">
      <w:pPr>
        <w:pStyle w:val="5"/>
        <w:spacing w:line="248" w:lineRule="auto"/>
        <w:rPr>
          <w:rFonts w:hint="eastAsia" w:ascii="宋体" w:hAnsi="宋体" w:eastAsia="宋体" w:cs="宋体"/>
          <w:color w:val="auto"/>
          <w:highlight w:val="none"/>
        </w:rPr>
      </w:pPr>
    </w:p>
    <w:p w14:paraId="47757194">
      <w:pPr>
        <w:pStyle w:val="5"/>
        <w:spacing w:line="248" w:lineRule="auto"/>
        <w:rPr>
          <w:rFonts w:hint="eastAsia" w:ascii="宋体" w:hAnsi="宋体" w:eastAsia="宋体" w:cs="宋体"/>
          <w:color w:val="auto"/>
          <w:highlight w:val="none"/>
        </w:rPr>
      </w:pPr>
    </w:p>
    <w:p w14:paraId="43A4BAA0">
      <w:pPr>
        <w:pStyle w:val="5"/>
        <w:spacing w:line="248" w:lineRule="auto"/>
        <w:rPr>
          <w:rFonts w:hint="eastAsia" w:ascii="宋体" w:hAnsi="宋体" w:eastAsia="宋体" w:cs="宋体"/>
          <w:color w:val="auto"/>
          <w:highlight w:val="none"/>
        </w:rPr>
      </w:pPr>
    </w:p>
    <w:p w14:paraId="0B9B105A">
      <w:pPr>
        <w:pStyle w:val="5"/>
        <w:spacing w:line="248" w:lineRule="auto"/>
        <w:rPr>
          <w:rFonts w:hint="eastAsia" w:ascii="宋体" w:hAnsi="宋体" w:eastAsia="宋体" w:cs="宋体"/>
          <w:color w:val="auto"/>
          <w:highlight w:val="none"/>
        </w:rPr>
      </w:pPr>
    </w:p>
    <w:p w14:paraId="581842E7">
      <w:pPr>
        <w:pStyle w:val="5"/>
        <w:spacing w:line="248" w:lineRule="auto"/>
        <w:rPr>
          <w:rFonts w:hint="eastAsia" w:ascii="宋体" w:hAnsi="宋体" w:eastAsia="宋体" w:cs="宋体"/>
          <w:color w:val="auto"/>
          <w:highlight w:val="none"/>
        </w:rPr>
      </w:pPr>
    </w:p>
    <w:p w14:paraId="0F43E704">
      <w:pPr>
        <w:pStyle w:val="5"/>
        <w:spacing w:line="248" w:lineRule="auto"/>
        <w:rPr>
          <w:rFonts w:hint="eastAsia" w:ascii="宋体" w:hAnsi="宋体" w:eastAsia="宋体" w:cs="宋体"/>
          <w:color w:val="auto"/>
          <w:highlight w:val="none"/>
        </w:rPr>
      </w:pPr>
    </w:p>
    <w:p w14:paraId="055CD5F5">
      <w:pPr>
        <w:pStyle w:val="5"/>
        <w:spacing w:line="248" w:lineRule="auto"/>
        <w:rPr>
          <w:rFonts w:hint="eastAsia" w:ascii="宋体" w:hAnsi="宋体" w:eastAsia="宋体" w:cs="宋体"/>
          <w:color w:val="auto"/>
          <w:highlight w:val="none"/>
        </w:rPr>
      </w:pPr>
    </w:p>
    <w:p w14:paraId="2D9DF45F">
      <w:pPr>
        <w:pStyle w:val="5"/>
        <w:spacing w:line="248" w:lineRule="auto"/>
        <w:rPr>
          <w:rFonts w:hint="eastAsia" w:ascii="宋体" w:hAnsi="宋体" w:eastAsia="宋体" w:cs="宋体"/>
          <w:color w:val="auto"/>
          <w:highlight w:val="none"/>
        </w:rPr>
      </w:pPr>
    </w:p>
    <w:p w14:paraId="655F712A">
      <w:pPr>
        <w:pStyle w:val="5"/>
        <w:spacing w:line="248" w:lineRule="auto"/>
        <w:rPr>
          <w:rFonts w:hint="eastAsia" w:ascii="宋体" w:hAnsi="宋体" w:eastAsia="宋体" w:cs="宋体"/>
          <w:color w:val="auto"/>
          <w:highlight w:val="none"/>
        </w:rPr>
      </w:pPr>
    </w:p>
    <w:p w14:paraId="07825D91">
      <w:pPr>
        <w:rPr>
          <w:rFonts w:hint="eastAsia" w:ascii="宋体" w:hAnsi="宋体" w:eastAsia="宋体" w:cs="宋体"/>
          <w:b/>
          <w:bCs/>
          <w:color w:val="auto"/>
          <w:sz w:val="43"/>
          <w:szCs w:val="43"/>
          <w:highlight w:val="none"/>
        </w:rPr>
      </w:pPr>
      <w:r>
        <w:rPr>
          <w:rFonts w:hint="eastAsia" w:ascii="宋体" w:hAnsi="宋体" w:eastAsia="宋体" w:cs="宋体"/>
          <w:b/>
          <w:bCs/>
          <w:color w:val="auto"/>
          <w:sz w:val="43"/>
          <w:szCs w:val="43"/>
          <w:highlight w:val="none"/>
        </w:rPr>
        <w:br w:type="page"/>
      </w:r>
    </w:p>
    <w:p w14:paraId="4B96A52B">
      <w:pPr>
        <w:bidi w:val="0"/>
        <w:jc w:val="center"/>
        <w:rPr>
          <w:rFonts w:hint="eastAsia" w:ascii="宋体" w:hAnsi="宋体" w:eastAsia="宋体" w:cs="宋体"/>
          <w:color w:val="auto"/>
          <w:sz w:val="41"/>
          <w:szCs w:val="41"/>
          <w:highlight w:val="none"/>
        </w:rPr>
      </w:pPr>
      <w:r>
        <w:rPr>
          <w:rFonts w:hint="eastAsia" w:ascii="宋体" w:hAnsi="宋体" w:eastAsia="宋体" w:cs="宋体"/>
          <w:b/>
          <w:bCs/>
          <w:color w:val="auto"/>
          <w:spacing w:val="-19"/>
          <w:sz w:val="41"/>
          <w:szCs w:val="41"/>
          <w:highlight w:val="none"/>
        </w:rPr>
        <w:t>一</w:t>
      </w:r>
      <w:r>
        <w:rPr>
          <w:rFonts w:hint="eastAsia" w:ascii="宋体" w:hAnsi="宋体" w:eastAsia="宋体" w:cs="宋体"/>
          <w:color w:val="auto"/>
          <w:spacing w:val="-142"/>
          <w:sz w:val="41"/>
          <w:szCs w:val="41"/>
          <w:highlight w:val="none"/>
        </w:rPr>
        <w:t xml:space="preserve"> </w:t>
      </w:r>
      <w:r>
        <w:rPr>
          <w:rFonts w:hint="eastAsia" w:ascii="宋体" w:hAnsi="宋体" w:eastAsia="宋体" w:cs="宋体"/>
          <w:b/>
          <w:bCs/>
          <w:color w:val="auto"/>
          <w:spacing w:val="-19"/>
          <w:sz w:val="41"/>
          <w:szCs w:val="41"/>
          <w:highlight w:val="none"/>
        </w:rPr>
        <w:t>、参</w:t>
      </w:r>
      <w:r>
        <w:rPr>
          <w:rFonts w:hint="eastAsia" w:ascii="宋体" w:hAnsi="宋体" w:eastAsia="宋体" w:cs="宋体"/>
          <w:color w:val="auto"/>
          <w:spacing w:val="88"/>
          <w:sz w:val="41"/>
          <w:szCs w:val="41"/>
          <w:highlight w:val="none"/>
        </w:rPr>
        <w:t xml:space="preserve"> </w:t>
      </w:r>
      <w:r>
        <w:rPr>
          <w:rFonts w:hint="eastAsia" w:ascii="宋体" w:hAnsi="宋体" w:eastAsia="宋体" w:cs="宋体"/>
          <w:b/>
          <w:bCs/>
          <w:color w:val="auto"/>
          <w:spacing w:val="-19"/>
          <w:sz w:val="41"/>
          <w:szCs w:val="41"/>
          <w:highlight w:val="none"/>
        </w:rPr>
        <w:t>选</w:t>
      </w:r>
      <w:r>
        <w:rPr>
          <w:rFonts w:hint="eastAsia" w:ascii="宋体" w:hAnsi="宋体" w:eastAsia="宋体" w:cs="宋体"/>
          <w:color w:val="auto"/>
          <w:spacing w:val="109"/>
          <w:sz w:val="41"/>
          <w:szCs w:val="41"/>
          <w:highlight w:val="none"/>
        </w:rPr>
        <w:t xml:space="preserve"> </w:t>
      </w:r>
      <w:r>
        <w:rPr>
          <w:rFonts w:hint="eastAsia" w:ascii="宋体" w:hAnsi="宋体" w:eastAsia="宋体" w:cs="宋体"/>
          <w:b/>
          <w:bCs/>
          <w:color w:val="auto"/>
          <w:spacing w:val="-19"/>
          <w:sz w:val="41"/>
          <w:szCs w:val="41"/>
          <w:highlight w:val="none"/>
        </w:rPr>
        <w:t>函</w:t>
      </w:r>
    </w:p>
    <w:p w14:paraId="129F059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贵阳铁投供应链有限公司</w:t>
      </w:r>
    </w:p>
    <w:p w14:paraId="6B4F331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根据贵公司</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项目的比选文件，根据我单位实际情况，我单位的参选报价为：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低于</w:t>
      </w:r>
      <w:r>
        <w:rPr>
          <w:rFonts w:hint="eastAsia" w:ascii="宋体" w:hAnsi="宋体" w:eastAsia="宋体" w:cs="宋体"/>
          <w:color w:val="auto"/>
          <w:sz w:val="24"/>
          <w:highlight w:val="none"/>
          <w:u w:val="single"/>
          <w:lang w:val="en-US" w:eastAsia="zh-CN"/>
        </w:rPr>
        <w:t>100000</w:t>
      </w:r>
      <w:r>
        <w:rPr>
          <w:rFonts w:hint="eastAsia" w:ascii="宋体" w:hAnsi="宋体" w:eastAsia="宋体" w:cs="宋体"/>
          <w:color w:val="auto"/>
          <w:sz w:val="28"/>
          <w:szCs w:val="28"/>
          <w:highlight w:val="none"/>
          <w:lang w:val="en-US" w:eastAsia="zh-CN"/>
        </w:rPr>
        <w:t>元/次（含税、差旅费、材料费等），服务期为        年。</w:t>
      </w:r>
    </w:p>
    <w:p w14:paraId="3419309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 我方声明如下：</w:t>
      </w:r>
    </w:p>
    <w:p w14:paraId="65206A5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1.本项目的参选范围和参选内容与比选范围和比选内容一致，我方愿意承担本项目比选范围内的工作内容，按比选文件的要求承担相应的责任，履行相应的义务。</w:t>
      </w:r>
    </w:p>
    <w:p w14:paraId="5A53607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2.比选有效期为递交比选文件之日起 60 天内有效。</w:t>
      </w:r>
    </w:p>
    <w:p w14:paraId="0C61812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一旦我方中选，我方保证按比选人要求在服务期限内完成各项任务，并保证参选文件承诺的人员全部到位。</w:t>
      </w:r>
    </w:p>
    <w:p w14:paraId="7DB66B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我方同意，递交的参选文件在比选文件规定的比选有效期内有效，在此期间内我方的参选如果中选，我方将受此约束。</w:t>
      </w:r>
    </w:p>
    <w:p w14:paraId="3F8C0B9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我方承诺，在收到中选通知后，按比选文件的规定与贵方签订合同。</w:t>
      </w:r>
    </w:p>
    <w:p w14:paraId="55F1596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我方在此声明，所递交的参选文件及有关资料内容完整、真实和准确。</w:t>
      </w:r>
    </w:p>
    <w:p w14:paraId="5EE77BB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.我方完全服从和尊重评定结果。</w:t>
      </w:r>
    </w:p>
    <w:p w14:paraId="71F16C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p>
    <w:p w14:paraId="7CE546ED">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参选人：     （参选人公章）            </w:t>
      </w:r>
    </w:p>
    <w:p w14:paraId="2F5FF790">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color w:val="auto"/>
          <w:sz w:val="28"/>
          <w:szCs w:val="28"/>
          <w:highlight w:val="none"/>
        </w:rPr>
      </w:pPr>
    </w:p>
    <w:p w14:paraId="1CBCE3D8">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（签字或法定代表人印章） </w:t>
      </w:r>
    </w:p>
    <w:p w14:paraId="44E95AD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sectPr>
          <w:pgSz w:w="11900" w:h="16830"/>
          <w:pgMar w:top="1383" w:right="1366" w:bottom="1378" w:left="1389" w:header="0" w:footer="0" w:gutter="0"/>
          <w:cols w:space="720" w:num="1"/>
        </w:sect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日期：     年    月    日</w:t>
      </w:r>
      <w:r>
        <w:rPr>
          <w:rFonts w:hint="eastAsia" w:ascii="宋体" w:hAnsi="宋体" w:eastAsia="宋体" w:cs="宋体"/>
          <w:color w:val="auto"/>
          <w:sz w:val="28"/>
          <w:szCs w:val="28"/>
          <w:highlight w:val="none"/>
        </w:rPr>
        <w:br w:type="page"/>
      </w:r>
    </w:p>
    <w:p w14:paraId="2B7D4488">
      <w:pPr>
        <w:bidi w:val="0"/>
        <w:jc w:val="center"/>
        <w:rPr>
          <w:rFonts w:hint="eastAsia" w:ascii="宋体" w:hAnsi="宋体" w:eastAsia="宋体" w:cs="宋体"/>
          <w:b/>
          <w:bCs/>
          <w:color w:val="auto"/>
          <w:spacing w:val="-19"/>
          <w:sz w:val="41"/>
          <w:szCs w:val="41"/>
          <w:highlight w:val="none"/>
        </w:rPr>
      </w:pPr>
      <w:r>
        <w:rPr>
          <w:rFonts w:hint="eastAsia" w:ascii="宋体" w:hAnsi="宋体" w:eastAsia="宋体" w:cs="宋体"/>
          <w:b/>
          <w:bCs/>
          <w:color w:val="auto"/>
          <w:spacing w:val="-19"/>
          <w:sz w:val="41"/>
          <w:szCs w:val="41"/>
          <w:highlight w:val="none"/>
          <w:lang w:eastAsia="zh-CN"/>
        </w:rPr>
        <w:t>二、</w:t>
      </w:r>
      <w:r>
        <w:rPr>
          <w:rFonts w:hint="eastAsia" w:ascii="宋体" w:hAnsi="宋体" w:eastAsia="宋体" w:cs="宋体"/>
          <w:b/>
          <w:bCs/>
          <w:color w:val="auto"/>
          <w:spacing w:val="-19"/>
          <w:sz w:val="41"/>
          <w:szCs w:val="41"/>
          <w:highlight w:val="none"/>
        </w:rPr>
        <w:t>法定代表人证明书</w:t>
      </w:r>
    </w:p>
    <w:p w14:paraId="6CC2C48D">
      <w:pPr>
        <w:spacing w:line="221" w:lineRule="auto"/>
        <w:rPr>
          <w:rFonts w:hint="eastAsia" w:ascii="宋体" w:hAnsi="宋体" w:eastAsia="宋体" w:cs="宋体"/>
          <w:color w:val="auto"/>
          <w:sz w:val="43"/>
          <w:szCs w:val="43"/>
          <w:highlight w:val="none"/>
        </w:rPr>
      </w:pPr>
    </w:p>
    <w:p w14:paraId="0CB3089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25072B4C">
      <w:pPr>
        <w:spacing w:line="360" w:lineRule="auto"/>
        <w:ind w:firstLine="480" w:firstLineChars="200"/>
        <w:rPr>
          <w:rFonts w:hint="eastAsia" w:ascii="宋体" w:hAnsi="宋体" w:eastAsia="宋体" w:cs="宋体"/>
          <w:color w:val="auto"/>
          <w:sz w:val="24"/>
          <w:highlight w:val="none"/>
        </w:rPr>
      </w:pPr>
    </w:p>
    <w:p w14:paraId="1CB6FCB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467AFF9">
      <w:pPr>
        <w:spacing w:line="360" w:lineRule="auto"/>
        <w:ind w:firstLine="480" w:firstLineChars="200"/>
        <w:rPr>
          <w:rFonts w:hint="eastAsia" w:ascii="宋体" w:hAnsi="宋体" w:eastAsia="宋体" w:cs="宋体"/>
          <w:color w:val="auto"/>
          <w:sz w:val="24"/>
          <w:highlight w:val="none"/>
        </w:rPr>
      </w:pPr>
    </w:p>
    <w:p w14:paraId="36EBEDE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77EE5D15">
      <w:pPr>
        <w:spacing w:line="360" w:lineRule="auto"/>
        <w:ind w:firstLine="480" w:firstLineChars="200"/>
        <w:rPr>
          <w:rFonts w:hint="eastAsia" w:ascii="宋体" w:hAnsi="宋体" w:eastAsia="宋体" w:cs="宋体"/>
          <w:color w:val="auto"/>
          <w:sz w:val="24"/>
          <w:highlight w:val="none"/>
        </w:rPr>
      </w:pPr>
    </w:p>
    <w:p w14:paraId="3A29E0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D9530FE">
      <w:pPr>
        <w:spacing w:line="360" w:lineRule="auto"/>
        <w:ind w:firstLine="480" w:firstLineChars="200"/>
        <w:rPr>
          <w:rFonts w:hint="eastAsia" w:ascii="宋体" w:hAnsi="宋体" w:eastAsia="宋体" w:cs="宋体"/>
          <w:color w:val="auto"/>
          <w:sz w:val="24"/>
          <w:highlight w:val="none"/>
        </w:rPr>
      </w:pPr>
    </w:p>
    <w:p w14:paraId="1A6CD5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074F3A09">
      <w:pPr>
        <w:spacing w:line="360" w:lineRule="auto"/>
        <w:rPr>
          <w:rFonts w:hint="eastAsia" w:ascii="宋体" w:hAnsi="宋体" w:eastAsia="宋体" w:cs="宋体"/>
          <w:color w:val="auto"/>
          <w:sz w:val="24"/>
          <w:highlight w:val="none"/>
        </w:rPr>
      </w:pPr>
    </w:p>
    <w:p w14:paraId="385560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3F19B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83FB1"/>
                          <w:p w14:paraId="77AFC7AC"/>
                          <w:p w14:paraId="6DD5257C"/>
                          <w:p w14:paraId="28889C6D">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45583FB1"/>
                    <w:p w14:paraId="77AFC7AC"/>
                    <w:p w14:paraId="6DD5257C"/>
                    <w:p w14:paraId="28889C6D">
                      <w:pPr>
                        <w:jc w:val="center"/>
                      </w:pPr>
                      <w:r>
                        <w:rPr>
                          <w:rFonts w:hint="eastAsia"/>
                        </w:rPr>
                        <w:t>法定代表人身份证正反面复印件</w:t>
                      </w:r>
                    </w:p>
                  </w:txbxContent>
                </v:textbox>
              </v:shape>
            </w:pict>
          </mc:Fallback>
        </mc:AlternateContent>
      </w:r>
    </w:p>
    <w:p w14:paraId="51980E56">
      <w:pPr>
        <w:spacing w:line="360" w:lineRule="auto"/>
        <w:rPr>
          <w:rFonts w:hint="eastAsia" w:ascii="宋体" w:hAnsi="宋体" w:eastAsia="宋体" w:cs="宋体"/>
          <w:color w:val="auto"/>
          <w:sz w:val="24"/>
          <w:highlight w:val="none"/>
        </w:rPr>
      </w:pPr>
    </w:p>
    <w:p w14:paraId="7BCEF4EC">
      <w:pPr>
        <w:spacing w:line="360" w:lineRule="auto"/>
        <w:rPr>
          <w:rFonts w:hint="eastAsia" w:ascii="宋体" w:hAnsi="宋体" w:eastAsia="宋体" w:cs="宋体"/>
          <w:color w:val="auto"/>
          <w:sz w:val="24"/>
          <w:highlight w:val="none"/>
        </w:rPr>
      </w:pPr>
    </w:p>
    <w:p w14:paraId="34F3BC73">
      <w:pPr>
        <w:spacing w:line="360" w:lineRule="auto"/>
        <w:rPr>
          <w:rFonts w:hint="eastAsia" w:ascii="宋体" w:hAnsi="宋体" w:eastAsia="宋体" w:cs="宋体"/>
          <w:color w:val="auto"/>
          <w:sz w:val="24"/>
          <w:highlight w:val="none"/>
        </w:rPr>
      </w:pPr>
    </w:p>
    <w:p w14:paraId="69CCAF96">
      <w:pPr>
        <w:spacing w:line="360" w:lineRule="auto"/>
        <w:rPr>
          <w:rFonts w:hint="eastAsia" w:ascii="宋体" w:hAnsi="宋体" w:eastAsia="宋体" w:cs="宋体"/>
          <w:color w:val="auto"/>
          <w:sz w:val="24"/>
          <w:highlight w:val="none"/>
        </w:rPr>
      </w:pPr>
    </w:p>
    <w:p w14:paraId="61380B58">
      <w:pPr>
        <w:spacing w:line="360" w:lineRule="auto"/>
        <w:rPr>
          <w:rFonts w:hint="eastAsia" w:ascii="宋体" w:hAnsi="宋体" w:eastAsia="宋体" w:cs="宋体"/>
          <w:color w:val="auto"/>
          <w:sz w:val="24"/>
          <w:highlight w:val="none"/>
        </w:rPr>
      </w:pPr>
    </w:p>
    <w:p w14:paraId="1E9F779F">
      <w:pPr>
        <w:spacing w:line="360" w:lineRule="auto"/>
        <w:ind w:firstLine="3360" w:firstLineChars="1400"/>
        <w:rPr>
          <w:rFonts w:hint="eastAsia" w:ascii="宋体" w:hAnsi="宋体" w:eastAsia="宋体" w:cs="宋体"/>
          <w:color w:val="auto"/>
          <w:sz w:val="24"/>
          <w:highlight w:val="none"/>
        </w:rPr>
      </w:pPr>
    </w:p>
    <w:p w14:paraId="518EC7D7">
      <w:pPr>
        <w:spacing w:line="360" w:lineRule="auto"/>
        <w:ind w:firstLine="3360" w:firstLineChars="1400"/>
        <w:rPr>
          <w:rFonts w:hint="eastAsia" w:ascii="宋体" w:hAnsi="宋体" w:eastAsia="宋体" w:cs="宋体"/>
          <w:color w:val="auto"/>
          <w:sz w:val="24"/>
          <w:highlight w:val="none"/>
        </w:rPr>
      </w:pPr>
    </w:p>
    <w:p w14:paraId="4ADC456C">
      <w:pPr>
        <w:spacing w:line="360" w:lineRule="auto"/>
        <w:ind w:firstLine="3360" w:firstLineChars="1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参选人：</w:t>
      </w:r>
      <w:r>
        <w:rPr>
          <w:rFonts w:hint="eastAsia" w:ascii="宋体" w:hAnsi="宋体" w:eastAsia="宋体" w:cs="宋体"/>
          <w:color w:val="auto"/>
          <w:sz w:val="24"/>
          <w:highlight w:val="none"/>
          <w:u w:val="single"/>
        </w:rPr>
        <w:t xml:space="preserve">         （参选人公章）       </w:t>
      </w:r>
    </w:p>
    <w:p w14:paraId="75EECBD1">
      <w:pPr>
        <w:spacing w:line="360" w:lineRule="auto"/>
        <w:ind w:firstLine="480" w:firstLineChars="200"/>
        <w:rPr>
          <w:rFonts w:hint="eastAsia" w:ascii="宋体" w:hAnsi="宋体" w:eastAsia="宋体" w:cs="宋体"/>
          <w:color w:val="auto"/>
          <w:sz w:val="24"/>
          <w:highlight w:val="none"/>
        </w:rPr>
      </w:pPr>
    </w:p>
    <w:p w14:paraId="44A7A3BF">
      <w:pPr>
        <w:spacing w:line="36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CEA32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097400">
      <w:pPr>
        <w:pStyle w:val="9"/>
        <w:rPr>
          <w:rFonts w:hint="eastAsia" w:ascii="宋体" w:hAnsi="宋体" w:eastAsia="宋体" w:cs="宋体"/>
          <w:color w:val="auto"/>
          <w:highlight w:val="none"/>
        </w:rPr>
        <w:sectPr>
          <w:pgSz w:w="11900" w:h="16830"/>
          <w:pgMar w:top="1383" w:right="1366" w:bottom="1378" w:left="1389" w:header="0" w:footer="0" w:gutter="0"/>
          <w:cols w:space="720" w:num="1"/>
        </w:sectPr>
      </w:pPr>
    </w:p>
    <w:p w14:paraId="0836A954">
      <w:pPr>
        <w:pStyle w:val="3"/>
        <w:spacing w:line="440" w:lineRule="exact"/>
        <w:ind w:firstLine="0"/>
        <w:jc w:val="center"/>
        <w:outlineLvl w:val="2"/>
        <w:rPr>
          <w:rFonts w:hint="eastAsia" w:ascii="宋体" w:hAnsi="宋体" w:eastAsia="宋体" w:cs="宋体"/>
          <w:color w:val="auto"/>
          <w:highlight w:val="none"/>
        </w:rPr>
      </w:pPr>
      <w:bookmarkStart w:id="10" w:name="_Toc498333325"/>
      <w:r>
        <w:rPr>
          <w:rFonts w:hint="eastAsia" w:ascii="宋体" w:hAnsi="宋体" w:eastAsia="宋体" w:cs="宋体"/>
          <w:b/>
          <w:color w:val="auto"/>
          <w:sz w:val="32"/>
          <w:highlight w:val="none"/>
          <w:lang w:eastAsia="zh-CN"/>
        </w:rPr>
        <w:t>（一）</w:t>
      </w:r>
      <w:r>
        <w:rPr>
          <w:rFonts w:hint="eastAsia" w:ascii="宋体" w:hAnsi="宋体" w:eastAsia="宋体" w:cs="宋体"/>
          <w:b/>
          <w:color w:val="auto"/>
          <w:sz w:val="32"/>
          <w:highlight w:val="none"/>
        </w:rPr>
        <w:t>法定代表人授权委托书</w:t>
      </w:r>
      <w:bookmarkEnd w:id="10"/>
    </w:p>
    <w:p w14:paraId="0B96108F">
      <w:pPr>
        <w:pStyle w:val="3"/>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（若为委托代理人参加比选活动则须提供此委托书）</w:t>
      </w:r>
    </w:p>
    <w:p w14:paraId="3FED567C">
      <w:pPr>
        <w:spacing w:line="360" w:lineRule="auto"/>
        <w:ind w:right="288" w:rightChars="137"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（参选人名称）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为我公司的委托代理人。被授权人可以本人名义代表本公司参加</w:t>
      </w:r>
      <w:r>
        <w:rPr>
          <w:rFonts w:hint="eastAsia" w:ascii="宋体" w:hAnsi="宋体" w:eastAsia="宋体" w:cs="宋体"/>
          <w:color w:val="auto"/>
          <w:sz w:val="24"/>
          <w:highlight w:val="none"/>
          <w:u w:val="single"/>
          <w:lang w:eastAsia="zh-CN"/>
        </w:rPr>
        <w:t>贵阳铁投供应链有限公司</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的参选活动。委托代理人在比选、参选、评审等参选活动中所签署的文件和处理的事务，本人均予以承认。</w:t>
      </w:r>
    </w:p>
    <w:p w14:paraId="3BE2E423">
      <w:pPr>
        <w:spacing w:line="360" w:lineRule="auto"/>
        <w:ind w:right="288" w:rightChars="137"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委托期限：</w:t>
      </w:r>
      <w:r>
        <w:rPr>
          <w:rFonts w:hint="eastAsia" w:ascii="宋体" w:hAnsi="宋体" w:eastAsia="宋体" w:cs="宋体"/>
          <w:color w:val="auto"/>
          <w:sz w:val="24"/>
          <w:highlight w:val="none"/>
          <w:u w:val="single"/>
        </w:rPr>
        <w:t xml:space="preserve">                       </w:t>
      </w:r>
    </w:p>
    <w:p w14:paraId="636D60BC">
      <w:pPr>
        <w:pStyle w:val="3"/>
        <w:spacing w:line="360" w:lineRule="auto"/>
        <w:ind w:firstLine="51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委托代理人无转委托权。</w:t>
      </w:r>
    </w:p>
    <w:p w14:paraId="0CF937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692D5"/>
                          <w:p w14:paraId="1EEF92F3"/>
                          <w:p w14:paraId="48358AC0"/>
                          <w:p w14:paraId="412F3264">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307692D5"/>
                    <w:p w14:paraId="1EEF92F3"/>
                    <w:p w14:paraId="48358AC0"/>
                    <w:p w14:paraId="412F3264">
                      <w:pPr>
                        <w:jc w:val="center"/>
                      </w:pPr>
                      <w:r>
                        <w:rPr>
                          <w:rFonts w:hint="eastAsia"/>
                        </w:rPr>
                        <w:t>法定代表人身份证正反面复印件</w:t>
                      </w:r>
                    </w:p>
                  </w:txbxContent>
                </v:textbox>
              </v:shape>
            </w:pict>
          </mc:Fallback>
        </mc:AlternateContent>
      </w:r>
    </w:p>
    <w:p w14:paraId="450C8C2E">
      <w:pPr>
        <w:spacing w:line="360" w:lineRule="auto"/>
        <w:rPr>
          <w:rFonts w:hint="eastAsia" w:ascii="宋体" w:hAnsi="宋体" w:eastAsia="宋体" w:cs="宋体"/>
          <w:color w:val="auto"/>
          <w:sz w:val="24"/>
          <w:highlight w:val="none"/>
        </w:rPr>
      </w:pPr>
    </w:p>
    <w:p w14:paraId="4E88BEF2">
      <w:pPr>
        <w:spacing w:line="360" w:lineRule="auto"/>
        <w:rPr>
          <w:rFonts w:hint="eastAsia" w:ascii="宋体" w:hAnsi="宋体" w:eastAsia="宋体" w:cs="宋体"/>
          <w:color w:val="auto"/>
          <w:sz w:val="24"/>
          <w:highlight w:val="none"/>
        </w:rPr>
      </w:pPr>
    </w:p>
    <w:p w14:paraId="7C8656AB">
      <w:pPr>
        <w:spacing w:line="360" w:lineRule="auto"/>
        <w:rPr>
          <w:rFonts w:hint="eastAsia" w:ascii="宋体" w:hAnsi="宋体" w:eastAsia="宋体" w:cs="宋体"/>
          <w:color w:val="auto"/>
          <w:sz w:val="24"/>
          <w:highlight w:val="none"/>
        </w:rPr>
      </w:pPr>
    </w:p>
    <w:p w14:paraId="43F2DFCF">
      <w:pPr>
        <w:spacing w:line="360" w:lineRule="auto"/>
        <w:rPr>
          <w:rFonts w:hint="eastAsia" w:ascii="宋体" w:hAnsi="宋体" w:eastAsia="宋体" w:cs="宋体"/>
          <w:color w:val="auto"/>
          <w:sz w:val="24"/>
          <w:highlight w:val="none"/>
        </w:rPr>
      </w:pPr>
    </w:p>
    <w:p w14:paraId="47D0A7CF">
      <w:pPr>
        <w:spacing w:line="360" w:lineRule="auto"/>
        <w:rPr>
          <w:rFonts w:hint="eastAsia" w:ascii="宋体" w:hAnsi="宋体" w:eastAsia="宋体" w:cs="宋体"/>
          <w:color w:val="auto"/>
          <w:sz w:val="24"/>
          <w:highlight w:val="none"/>
        </w:rPr>
      </w:pPr>
    </w:p>
    <w:p w14:paraId="3BA6C028">
      <w:pPr>
        <w:pStyle w:val="3"/>
        <w:spacing w:line="440" w:lineRule="exact"/>
        <w:ind w:firstLine="508"/>
        <w:jc w:val="left"/>
        <w:rPr>
          <w:rFonts w:hint="eastAsia" w:ascii="宋体" w:hAnsi="宋体" w:eastAsia="宋体" w:cs="宋体"/>
          <w:color w:val="auto"/>
          <w:sz w:val="24"/>
          <w:highlight w:val="none"/>
        </w:rPr>
      </w:pPr>
    </w:p>
    <w:p w14:paraId="0EF606A6">
      <w:pPr>
        <w:pStyle w:val="3"/>
        <w:spacing w:line="440" w:lineRule="exact"/>
        <w:ind w:firstLine="50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17058"/>
                          <w:p w14:paraId="4A6B4AB4"/>
                          <w:p w14:paraId="18798574"/>
                          <w:p w14:paraId="1C40B7C3">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00217058"/>
                    <w:p w14:paraId="4A6B4AB4"/>
                    <w:p w14:paraId="18798574"/>
                    <w:p w14:paraId="1C40B7C3">
                      <w:pPr>
                        <w:jc w:val="center"/>
                      </w:pPr>
                      <w:r>
                        <w:t>委托代理人</w:t>
                      </w:r>
                      <w:r>
                        <w:rPr>
                          <w:rFonts w:hint="eastAsia"/>
                        </w:rPr>
                        <w:t>身份证正反面复印件</w:t>
                      </w:r>
                    </w:p>
                  </w:txbxContent>
                </v:textbox>
              </v:shape>
            </w:pict>
          </mc:Fallback>
        </mc:AlternateContent>
      </w:r>
    </w:p>
    <w:p w14:paraId="732064F9">
      <w:pPr>
        <w:pStyle w:val="3"/>
        <w:spacing w:line="440" w:lineRule="exact"/>
        <w:ind w:firstLine="508"/>
        <w:jc w:val="left"/>
        <w:rPr>
          <w:rFonts w:hint="eastAsia" w:ascii="宋体" w:hAnsi="宋体" w:eastAsia="宋体" w:cs="宋体"/>
          <w:color w:val="auto"/>
          <w:sz w:val="24"/>
          <w:highlight w:val="none"/>
        </w:rPr>
      </w:pPr>
    </w:p>
    <w:p w14:paraId="76BCE4A7">
      <w:pPr>
        <w:pStyle w:val="3"/>
        <w:spacing w:line="440" w:lineRule="exact"/>
        <w:ind w:firstLine="508"/>
        <w:jc w:val="left"/>
        <w:rPr>
          <w:rFonts w:hint="eastAsia" w:ascii="宋体" w:hAnsi="宋体" w:eastAsia="宋体" w:cs="宋体"/>
          <w:color w:val="auto"/>
          <w:sz w:val="24"/>
          <w:highlight w:val="none"/>
        </w:rPr>
      </w:pPr>
    </w:p>
    <w:p w14:paraId="13BBFBF4">
      <w:pPr>
        <w:pStyle w:val="3"/>
        <w:spacing w:line="440" w:lineRule="exact"/>
        <w:ind w:firstLine="508"/>
        <w:jc w:val="left"/>
        <w:rPr>
          <w:rFonts w:hint="eastAsia" w:ascii="宋体" w:hAnsi="宋体" w:eastAsia="宋体" w:cs="宋体"/>
          <w:color w:val="auto"/>
          <w:sz w:val="24"/>
          <w:highlight w:val="none"/>
        </w:rPr>
      </w:pPr>
    </w:p>
    <w:p w14:paraId="1C4754BC">
      <w:pPr>
        <w:pStyle w:val="3"/>
        <w:spacing w:line="440" w:lineRule="exact"/>
        <w:ind w:firstLine="508"/>
        <w:jc w:val="left"/>
        <w:rPr>
          <w:rFonts w:hint="eastAsia" w:ascii="宋体" w:hAnsi="宋体" w:eastAsia="宋体" w:cs="宋体"/>
          <w:color w:val="auto"/>
          <w:sz w:val="24"/>
          <w:highlight w:val="none"/>
        </w:rPr>
      </w:pPr>
    </w:p>
    <w:p w14:paraId="065C0D00">
      <w:pPr>
        <w:pStyle w:val="3"/>
        <w:spacing w:line="960" w:lineRule="auto"/>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C68EF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参</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选</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（参选人公章）     </w:t>
      </w:r>
    </w:p>
    <w:p w14:paraId="6EDE1F7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         </w:t>
      </w:r>
    </w:p>
    <w:p w14:paraId="5F05A82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EF22C6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        </w:t>
      </w:r>
    </w:p>
    <w:p w14:paraId="31D08B4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1508B8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6AFBAAF">
      <w:pPr>
        <w:pStyle w:val="5"/>
        <w:spacing w:line="277" w:lineRule="auto"/>
        <w:rPr>
          <w:rFonts w:hint="eastAsia" w:ascii="宋体" w:hAnsi="宋体" w:eastAsia="宋体" w:cs="宋体"/>
          <w:color w:val="auto"/>
          <w:highlight w:val="none"/>
        </w:rPr>
      </w:pPr>
      <w:r>
        <w:rPr>
          <w:rFonts w:hint="eastAsia" w:ascii="宋体" w:hAnsi="宋体" w:eastAsia="宋体" w:cs="宋体"/>
          <w:color w:val="auto"/>
          <w:sz w:val="28"/>
          <w:highlight w:val="none"/>
        </w:rPr>
        <w:br w:type="page"/>
      </w:r>
    </w:p>
    <w:p w14:paraId="5592277F">
      <w:pPr>
        <w:bidi w:val="0"/>
        <w:jc w:val="center"/>
        <w:rPr>
          <w:rFonts w:hint="eastAsia" w:ascii="宋体" w:hAnsi="宋体" w:eastAsia="宋体" w:cs="宋体"/>
          <w:b/>
          <w:bCs/>
          <w:color w:val="auto"/>
          <w:spacing w:val="-19"/>
          <w:sz w:val="41"/>
          <w:szCs w:val="41"/>
          <w:highlight w:val="none"/>
          <w:lang w:eastAsia="zh-CN"/>
        </w:rPr>
      </w:pPr>
      <w:r>
        <w:rPr>
          <w:rFonts w:hint="eastAsia" w:ascii="宋体" w:hAnsi="宋体" w:eastAsia="宋体" w:cs="宋体"/>
          <w:b/>
          <w:bCs/>
          <w:color w:val="auto"/>
          <w:spacing w:val="-19"/>
          <w:sz w:val="41"/>
          <w:szCs w:val="41"/>
          <w:highlight w:val="none"/>
          <w:lang w:eastAsia="zh-CN"/>
        </w:rPr>
        <w:t>三、参选人基本情况表</w:t>
      </w:r>
    </w:p>
    <w:p w14:paraId="08DECB5B">
      <w:pPr>
        <w:bidi w:val="0"/>
        <w:jc w:val="center"/>
        <w:rPr>
          <w:rFonts w:hint="eastAsia" w:ascii="宋体" w:hAnsi="宋体" w:eastAsia="宋体" w:cs="宋体"/>
          <w:b/>
          <w:bCs/>
          <w:color w:val="auto"/>
          <w:spacing w:val="-19"/>
          <w:sz w:val="41"/>
          <w:szCs w:val="41"/>
          <w:highlight w:val="none"/>
          <w:lang w:eastAsia="zh-CN"/>
        </w:rPr>
      </w:pPr>
    </w:p>
    <w:tbl>
      <w:tblPr>
        <w:tblStyle w:val="12"/>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5834E157">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5DB12789">
            <w:pPr>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574B7582">
            <w:pPr>
              <w:ind w:left="-90"/>
              <w:jc w:val="center"/>
              <w:rPr>
                <w:rFonts w:hint="eastAsia" w:ascii="宋体" w:hAnsi="宋体" w:eastAsia="宋体" w:cs="宋体"/>
                <w:color w:val="auto"/>
                <w:sz w:val="24"/>
                <w:highlight w:val="none"/>
              </w:rPr>
            </w:pPr>
          </w:p>
        </w:tc>
      </w:tr>
      <w:tr w14:paraId="5070A24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3CFADAD0">
            <w:pPr>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4F861F31">
            <w:pPr>
              <w:ind w:left="-90"/>
              <w:jc w:val="center"/>
              <w:rPr>
                <w:rFonts w:hint="eastAsia" w:ascii="宋体" w:hAnsi="宋体" w:eastAsia="宋体" w:cs="宋体"/>
                <w:color w:val="auto"/>
                <w:sz w:val="24"/>
                <w:highlight w:val="none"/>
              </w:rPr>
            </w:pPr>
          </w:p>
        </w:tc>
      </w:tr>
      <w:tr w14:paraId="5FAE7EED">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4C434DB5">
            <w:pPr>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2F943BAD">
            <w:pPr>
              <w:ind w:left="-90"/>
              <w:jc w:val="center"/>
              <w:rPr>
                <w:rFonts w:hint="eastAsia" w:ascii="宋体" w:hAnsi="宋体" w:eastAsia="宋体" w:cs="宋体"/>
                <w:color w:val="auto"/>
                <w:sz w:val="24"/>
                <w:highlight w:val="none"/>
              </w:rPr>
            </w:pPr>
          </w:p>
        </w:tc>
      </w:tr>
      <w:tr w14:paraId="1B706FA6">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464CDA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07C6F75C">
            <w:pPr>
              <w:ind w:left="-90"/>
              <w:jc w:val="center"/>
              <w:rPr>
                <w:rFonts w:hint="eastAsia" w:ascii="宋体" w:hAnsi="宋体" w:eastAsia="宋体" w:cs="宋体"/>
                <w:color w:val="auto"/>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14C6AAD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6C429176">
            <w:pPr>
              <w:ind w:left="-90"/>
              <w:jc w:val="center"/>
              <w:rPr>
                <w:rFonts w:hint="eastAsia" w:ascii="宋体" w:hAnsi="宋体" w:eastAsia="宋体" w:cs="宋体"/>
                <w:color w:val="auto"/>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22FABD0A">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65D68D76">
            <w:pPr>
              <w:ind w:left="-90"/>
              <w:jc w:val="center"/>
              <w:rPr>
                <w:rFonts w:hint="eastAsia" w:ascii="宋体" w:hAnsi="宋体" w:eastAsia="宋体" w:cs="宋体"/>
                <w:color w:val="auto"/>
                <w:sz w:val="24"/>
                <w:highlight w:val="none"/>
              </w:rPr>
            </w:pPr>
          </w:p>
        </w:tc>
      </w:tr>
      <w:tr w14:paraId="1FD25CA5">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2176EA57">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1584E2E0">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CDB705C">
            <w:pPr>
              <w:ind w:left="-90"/>
              <w:jc w:val="center"/>
              <w:rPr>
                <w:rFonts w:hint="eastAsia" w:ascii="宋体" w:hAnsi="宋体" w:eastAsia="宋体" w:cs="宋体"/>
                <w:color w:val="auto"/>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E95B399">
            <w:pPr>
              <w:ind w:left="-90"/>
              <w:jc w:val="center"/>
              <w:rPr>
                <w:rFonts w:hint="eastAsia" w:ascii="宋体" w:hAnsi="宋体" w:eastAsia="宋体" w:cs="宋体"/>
                <w:color w:val="auto"/>
                <w:sz w:val="24"/>
                <w:highlight w:val="none"/>
              </w:rPr>
            </w:pPr>
          </w:p>
        </w:tc>
      </w:tr>
      <w:tr w14:paraId="0BDFECB1">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0A4707">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6AEE5E67">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38FF4F6">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47E4EBDE">
            <w:pPr>
              <w:ind w:left="-90"/>
              <w:jc w:val="center"/>
              <w:rPr>
                <w:rFonts w:hint="eastAsia" w:ascii="宋体" w:hAnsi="宋体" w:eastAsia="宋体" w:cs="宋体"/>
                <w:color w:val="auto"/>
                <w:sz w:val="24"/>
                <w:highlight w:val="none"/>
              </w:rPr>
            </w:pPr>
          </w:p>
        </w:tc>
      </w:tr>
      <w:tr w14:paraId="29942A79">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2CF4087">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419BB59">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74CAED4">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71756E3">
            <w:pPr>
              <w:ind w:left="-90"/>
              <w:jc w:val="center"/>
              <w:rPr>
                <w:rFonts w:hint="eastAsia" w:ascii="宋体" w:hAnsi="宋体" w:eastAsia="宋体" w:cs="宋体"/>
                <w:color w:val="auto"/>
                <w:sz w:val="24"/>
                <w:highlight w:val="none"/>
              </w:rPr>
            </w:pPr>
          </w:p>
        </w:tc>
      </w:tr>
      <w:tr w14:paraId="368F310E">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4AB91E6F">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0A875CD8">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E891DCC">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439CD1A">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7CACBCD">
            <w:pPr>
              <w:ind w:left="-90"/>
              <w:jc w:val="center"/>
              <w:rPr>
                <w:rFonts w:hint="eastAsia" w:ascii="宋体" w:hAnsi="宋体" w:eastAsia="宋体" w:cs="宋体"/>
                <w:color w:val="auto"/>
                <w:sz w:val="24"/>
                <w:highlight w:val="none"/>
              </w:rPr>
            </w:pPr>
          </w:p>
        </w:tc>
      </w:tr>
      <w:tr w14:paraId="2B3D746C">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35AA3D15">
            <w:pPr>
              <w:ind w:left="-90"/>
              <w:jc w:val="center"/>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2AB984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042A15B1">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C02790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3BE08277">
            <w:pPr>
              <w:ind w:left="-90"/>
              <w:jc w:val="center"/>
              <w:rPr>
                <w:rFonts w:hint="eastAsia" w:ascii="宋体" w:hAnsi="宋体" w:eastAsia="宋体" w:cs="宋体"/>
                <w:color w:val="auto"/>
                <w:sz w:val="24"/>
                <w:highlight w:val="none"/>
              </w:rPr>
            </w:pPr>
          </w:p>
        </w:tc>
      </w:tr>
      <w:tr w14:paraId="2860B75C">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3572859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43448551">
            <w:pPr>
              <w:ind w:left="-90"/>
              <w:jc w:val="center"/>
              <w:rPr>
                <w:rFonts w:hint="eastAsia" w:ascii="宋体" w:hAnsi="宋体" w:eastAsia="宋体" w:cs="宋体"/>
                <w:color w:val="auto"/>
                <w:sz w:val="24"/>
                <w:highlight w:val="none"/>
              </w:rPr>
            </w:pPr>
          </w:p>
        </w:tc>
      </w:tr>
      <w:tr w14:paraId="2748FD4A">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56B604CE">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5243CC5D">
            <w:pPr>
              <w:ind w:left="-90"/>
              <w:rPr>
                <w:rFonts w:hint="eastAsia" w:ascii="宋体" w:hAnsi="宋体" w:eastAsia="宋体" w:cs="宋体"/>
                <w:color w:val="auto"/>
                <w:sz w:val="24"/>
                <w:highlight w:val="none"/>
              </w:rPr>
            </w:pPr>
          </w:p>
        </w:tc>
      </w:tr>
      <w:tr w14:paraId="2EB1ED55">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44A15F3D">
            <w:pPr>
              <w:ind w:left="-90"/>
              <w:jc w:val="center"/>
              <w:rPr>
                <w:rFonts w:hint="eastAsia" w:ascii="宋体" w:hAnsi="宋体" w:eastAsia="宋体" w:cs="宋体"/>
                <w:color w:val="auto"/>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65C736F2">
            <w:pPr>
              <w:ind w:left="-90"/>
              <w:jc w:val="center"/>
              <w:rPr>
                <w:rFonts w:hint="eastAsia" w:ascii="宋体" w:hAnsi="宋体" w:eastAsia="宋体" w:cs="宋体"/>
                <w:color w:val="auto"/>
                <w:kern w:val="0"/>
                <w:sz w:val="24"/>
                <w:highlight w:val="none"/>
              </w:rPr>
            </w:pPr>
          </w:p>
        </w:tc>
      </w:tr>
    </w:tbl>
    <w:p w14:paraId="24A6A438">
      <w:pPr>
        <w:tabs>
          <w:tab w:val="left" w:pos="0"/>
          <w:tab w:val="left" w:pos="567"/>
          <w:tab w:val="left" w:pos="993"/>
          <w:tab w:val="left" w:pos="1134"/>
        </w:tabs>
        <w:snapToGrid w:val="0"/>
        <w:spacing w:line="300" w:lineRule="auto"/>
        <w:jc w:val="center"/>
        <w:rPr>
          <w:rFonts w:hint="eastAsia" w:ascii="宋体" w:hAnsi="宋体" w:eastAsia="宋体" w:cs="宋体"/>
          <w:color w:val="auto"/>
          <w:sz w:val="32"/>
          <w:highlight w:val="none"/>
        </w:rPr>
      </w:pPr>
    </w:p>
    <w:p w14:paraId="521A7B1B">
      <w:pPr>
        <w:jc w:val="center"/>
        <w:rPr>
          <w:rFonts w:hint="eastAsia" w:ascii="宋体" w:hAnsi="宋体" w:eastAsia="宋体" w:cs="宋体"/>
          <w:b/>
          <w:bCs/>
          <w:color w:val="auto"/>
          <w:spacing w:val="-19"/>
          <w:sz w:val="41"/>
          <w:szCs w:val="41"/>
          <w:highlight w:val="none"/>
          <w:lang w:eastAsia="zh-CN"/>
        </w:rPr>
      </w:pPr>
    </w:p>
    <w:p w14:paraId="3F457D7B">
      <w:pPr>
        <w:jc w:val="center"/>
        <w:rPr>
          <w:rFonts w:hint="eastAsia" w:ascii="宋体" w:hAnsi="宋体" w:eastAsia="宋体" w:cs="宋体"/>
          <w:b/>
          <w:bCs/>
          <w:color w:val="auto"/>
          <w:spacing w:val="-19"/>
          <w:sz w:val="41"/>
          <w:szCs w:val="41"/>
          <w:highlight w:val="none"/>
          <w:lang w:eastAsia="zh-CN"/>
        </w:rPr>
      </w:pPr>
      <w:r>
        <w:rPr>
          <w:rFonts w:hint="eastAsia" w:ascii="宋体" w:hAnsi="宋体" w:eastAsia="宋体" w:cs="宋体"/>
          <w:b/>
          <w:bCs/>
          <w:color w:val="auto"/>
          <w:spacing w:val="-19"/>
          <w:sz w:val="41"/>
          <w:szCs w:val="41"/>
          <w:highlight w:val="none"/>
          <w:lang w:eastAsia="zh-CN"/>
        </w:rPr>
        <w:t>四、企业营业执照复印件、</w:t>
      </w:r>
      <w:r>
        <w:rPr>
          <w:rFonts w:hint="eastAsia" w:ascii="宋体" w:hAnsi="宋体" w:eastAsia="宋体" w:cs="宋体"/>
          <w:b/>
          <w:bCs/>
          <w:color w:val="auto"/>
          <w:spacing w:val="-19"/>
          <w:sz w:val="41"/>
          <w:szCs w:val="41"/>
          <w:highlight w:val="none"/>
          <w:lang w:val="en-US" w:eastAsia="zh-CN"/>
        </w:rPr>
        <w:t>道路运输许可证复印件</w:t>
      </w:r>
      <w:r>
        <w:rPr>
          <w:rFonts w:hint="eastAsia" w:ascii="宋体" w:hAnsi="宋体" w:eastAsia="宋体" w:cs="宋体"/>
          <w:b/>
          <w:bCs/>
          <w:color w:val="auto"/>
          <w:spacing w:val="-19"/>
          <w:sz w:val="41"/>
          <w:szCs w:val="41"/>
          <w:highlight w:val="none"/>
          <w:lang w:eastAsia="zh-CN"/>
        </w:rPr>
        <w:t>(复印件均加盖单位公章)，</w:t>
      </w:r>
      <w:r>
        <w:rPr>
          <w:rFonts w:hint="eastAsia" w:ascii="宋体" w:hAnsi="宋体" w:eastAsia="宋体" w:cs="宋体"/>
          <w:b/>
          <w:bCs/>
          <w:color w:val="auto"/>
          <w:spacing w:val="-19"/>
          <w:sz w:val="41"/>
          <w:szCs w:val="41"/>
          <w:highlight w:val="none"/>
          <w:lang w:val="en-US" w:eastAsia="zh-CN"/>
        </w:rPr>
        <w:t>企业简介。</w:t>
      </w:r>
    </w:p>
    <w:p w14:paraId="71D3BC12">
      <w:pPr>
        <w:bidi w:val="0"/>
        <w:jc w:val="center"/>
        <w:rPr>
          <w:rFonts w:hint="eastAsia" w:ascii="宋体" w:hAnsi="宋体" w:eastAsia="宋体" w:cs="宋体"/>
          <w:b w:val="0"/>
          <w:bCs w:val="0"/>
          <w:color w:val="auto"/>
          <w:spacing w:val="-19"/>
          <w:sz w:val="28"/>
          <w:szCs w:val="28"/>
          <w:highlight w:val="none"/>
          <w:lang w:eastAsia="zh-CN"/>
        </w:rPr>
      </w:pPr>
      <w:r>
        <w:rPr>
          <w:rFonts w:hint="eastAsia" w:ascii="宋体" w:hAnsi="宋体" w:eastAsia="宋体" w:cs="宋体"/>
          <w:b w:val="0"/>
          <w:bCs w:val="0"/>
          <w:color w:val="auto"/>
          <w:spacing w:val="-19"/>
          <w:sz w:val="28"/>
          <w:szCs w:val="28"/>
          <w:highlight w:val="none"/>
          <w:lang w:eastAsia="zh-CN"/>
        </w:rPr>
        <w:t>(复印件加盖参选单位公章)</w:t>
      </w:r>
    </w:p>
    <w:p w14:paraId="19B97D6D">
      <w:pPr>
        <w:bidi w:val="0"/>
        <w:jc w:val="center"/>
        <w:rPr>
          <w:rFonts w:hint="eastAsia" w:ascii="宋体" w:hAnsi="宋体" w:eastAsia="宋体" w:cs="宋体"/>
          <w:b w:val="0"/>
          <w:bCs w:val="0"/>
          <w:color w:val="auto"/>
          <w:spacing w:val="-19"/>
          <w:sz w:val="28"/>
          <w:szCs w:val="28"/>
          <w:highlight w:val="none"/>
          <w:lang w:eastAsia="zh-CN"/>
        </w:rPr>
        <w:sectPr>
          <w:pgSz w:w="11900" w:h="16830"/>
          <w:pgMar w:top="1383" w:right="1366" w:bottom="1378" w:left="1389" w:header="0" w:footer="0" w:gutter="0"/>
          <w:cols w:space="720" w:num="1"/>
        </w:sectPr>
      </w:pPr>
    </w:p>
    <w:p w14:paraId="3D632518">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五、未列入严重失信主体名单、重大税收违法失信主体名单、政府采购严重违法失信行为</w:t>
      </w:r>
    </w:p>
    <w:p w14:paraId="78D22AD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提供信息查询记录和证据：</w:t>
      </w:r>
    </w:p>
    <w:p w14:paraId="6AA84E9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7B34066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（2）中国政府采购网（www.ccgp.gov.cn）输入网址、点击“政府采购严重违法失信行为记录管理系统”、输入投标单位名称、点击“查找”，即出现查询结果；</w:t>
      </w:r>
    </w:p>
    <w:p w14:paraId="790DF1A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（3）查询截止时点：比选会开始前10日内任一时间；</w:t>
      </w:r>
    </w:p>
    <w:p w14:paraId="356DFC2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（4）信息查询记录和证据留存方式：参选单位提供查询记录截图或下载报告（参选单位对提供截图或下载报告的真实性负责并加盖公章）。</w:t>
      </w:r>
    </w:p>
    <w:p w14:paraId="26C305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注：以上证明材料均须加盖参选人公章。</w:t>
      </w:r>
    </w:p>
    <w:p w14:paraId="19B2EEE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p>
    <w:p w14:paraId="467980A2">
      <w:pPr>
        <w:pStyle w:val="2"/>
        <w:rPr>
          <w:rFonts w:hint="eastAsia"/>
          <w:lang w:val="en-US" w:eastAsia="zh-CN"/>
        </w:rPr>
      </w:pPr>
    </w:p>
    <w:p w14:paraId="101BE65B">
      <w:pPr>
        <w:pStyle w:val="2"/>
        <w:rPr>
          <w:rFonts w:hint="eastAsia" w:ascii="宋体" w:hAnsi="宋体" w:eastAsia="宋体" w:cs="宋体"/>
          <w:b/>
          <w:bCs/>
          <w:color w:val="auto"/>
          <w:spacing w:val="-19"/>
          <w:sz w:val="41"/>
          <w:szCs w:val="41"/>
          <w:highlight w:val="none"/>
          <w:lang w:eastAsia="zh-CN"/>
        </w:rPr>
      </w:pPr>
    </w:p>
    <w:p w14:paraId="113F2FD4">
      <w:pPr>
        <w:pStyle w:val="2"/>
        <w:rPr>
          <w:rFonts w:hint="eastAsia" w:ascii="宋体" w:hAnsi="宋体" w:eastAsia="宋体" w:cs="宋体"/>
          <w:b/>
          <w:bCs/>
          <w:color w:val="auto"/>
          <w:spacing w:val="-19"/>
          <w:sz w:val="41"/>
          <w:szCs w:val="41"/>
          <w:highlight w:val="none"/>
          <w:lang w:eastAsia="zh-CN"/>
        </w:rPr>
      </w:pPr>
    </w:p>
    <w:p w14:paraId="2AC65C6A">
      <w:pPr>
        <w:pStyle w:val="2"/>
        <w:rPr>
          <w:rFonts w:hint="eastAsia" w:ascii="宋体" w:hAnsi="宋体" w:eastAsia="宋体" w:cs="宋体"/>
          <w:b/>
          <w:bCs/>
          <w:color w:val="auto"/>
          <w:spacing w:val="-19"/>
          <w:sz w:val="41"/>
          <w:szCs w:val="41"/>
          <w:highlight w:val="none"/>
          <w:lang w:eastAsia="zh-CN"/>
        </w:rPr>
      </w:pPr>
    </w:p>
    <w:p w14:paraId="2C41222E">
      <w:pPr>
        <w:pStyle w:val="2"/>
        <w:rPr>
          <w:rFonts w:hint="eastAsia" w:ascii="宋体" w:hAnsi="宋体" w:eastAsia="宋体" w:cs="宋体"/>
          <w:b/>
          <w:bCs/>
          <w:color w:val="auto"/>
          <w:spacing w:val="-19"/>
          <w:sz w:val="41"/>
          <w:szCs w:val="41"/>
          <w:highlight w:val="none"/>
          <w:lang w:eastAsia="zh-CN"/>
        </w:rPr>
      </w:pPr>
    </w:p>
    <w:p w14:paraId="10A87E08">
      <w:pPr>
        <w:pStyle w:val="2"/>
        <w:rPr>
          <w:rFonts w:hint="eastAsia" w:ascii="宋体" w:hAnsi="宋体" w:eastAsia="宋体" w:cs="宋体"/>
          <w:b/>
          <w:bCs/>
          <w:color w:val="auto"/>
          <w:spacing w:val="-19"/>
          <w:sz w:val="41"/>
          <w:szCs w:val="41"/>
          <w:highlight w:val="none"/>
          <w:lang w:eastAsia="zh-CN"/>
        </w:rPr>
      </w:pPr>
    </w:p>
    <w:p w14:paraId="012C41F6">
      <w:pPr>
        <w:pStyle w:val="2"/>
        <w:rPr>
          <w:rFonts w:hint="eastAsia" w:ascii="宋体" w:hAnsi="宋体" w:eastAsia="宋体" w:cs="宋体"/>
          <w:b/>
          <w:bCs/>
          <w:color w:val="auto"/>
          <w:spacing w:val="-19"/>
          <w:sz w:val="41"/>
          <w:szCs w:val="41"/>
          <w:highlight w:val="none"/>
          <w:lang w:eastAsia="zh-CN"/>
        </w:rPr>
      </w:pPr>
    </w:p>
    <w:p w14:paraId="12184389">
      <w:pPr>
        <w:pStyle w:val="2"/>
        <w:rPr>
          <w:rFonts w:hint="eastAsia" w:ascii="宋体" w:hAnsi="宋体" w:eastAsia="宋体" w:cs="宋体"/>
          <w:b/>
          <w:bCs/>
          <w:color w:val="auto"/>
          <w:spacing w:val="-19"/>
          <w:sz w:val="41"/>
          <w:szCs w:val="41"/>
          <w:highlight w:val="none"/>
          <w:lang w:eastAsia="zh-CN"/>
        </w:rPr>
      </w:pPr>
    </w:p>
    <w:p w14:paraId="307D26AB">
      <w:pPr>
        <w:pStyle w:val="2"/>
        <w:rPr>
          <w:rFonts w:hint="eastAsia" w:ascii="宋体" w:hAnsi="宋体" w:eastAsia="宋体" w:cs="宋体"/>
          <w:b/>
          <w:bCs/>
          <w:color w:val="auto"/>
          <w:spacing w:val="-19"/>
          <w:sz w:val="41"/>
          <w:szCs w:val="41"/>
          <w:highlight w:val="none"/>
          <w:lang w:eastAsia="zh-CN"/>
        </w:rPr>
      </w:pPr>
    </w:p>
    <w:p w14:paraId="4D2CC603">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六、提供参加采购活动前3年内在经营活动中没有重大违法记录的书面声明（格式自拟）</w:t>
      </w:r>
    </w:p>
    <w:p w14:paraId="18B3E76C">
      <w:pPr>
        <w:pStyle w:val="2"/>
        <w:rPr>
          <w:rFonts w:hint="eastAsia" w:ascii="宋体" w:hAnsi="宋体" w:eastAsia="宋体" w:cs="宋体"/>
          <w:b/>
          <w:bCs/>
          <w:color w:val="auto"/>
          <w:spacing w:val="-19"/>
          <w:sz w:val="41"/>
          <w:szCs w:val="41"/>
          <w:highlight w:val="none"/>
          <w:lang w:eastAsia="zh-CN"/>
        </w:rPr>
      </w:pPr>
    </w:p>
    <w:p w14:paraId="2B31D724">
      <w:pPr>
        <w:jc w:val="center"/>
        <w:rPr>
          <w:rFonts w:hint="eastAsia" w:ascii="宋体" w:hAnsi="宋体" w:eastAsia="宋体" w:cs="宋体"/>
          <w:b/>
          <w:bCs/>
          <w:color w:val="auto"/>
          <w:spacing w:val="-19"/>
          <w:sz w:val="41"/>
          <w:szCs w:val="41"/>
          <w:highlight w:val="none"/>
          <w:lang w:eastAsia="zh-CN"/>
        </w:rPr>
      </w:pPr>
    </w:p>
    <w:p w14:paraId="1FFC7264">
      <w:pPr>
        <w:jc w:val="center"/>
        <w:rPr>
          <w:rFonts w:hint="eastAsia" w:ascii="宋体" w:hAnsi="宋体" w:eastAsia="宋体" w:cs="宋体"/>
          <w:b/>
          <w:bCs/>
          <w:color w:val="auto"/>
          <w:spacing w:val="-19"/>
          <w:sz w:val="41"/>
          <w:szCs w:val="41"/>
          <w:highlight w:val="none"/>
          <w:lang w:eastAsia="zh-CN"/>
        </w:rPr>
      </w:pPr>
    </w:p>
    <w:p w14:paraId="5C8FA475">
      <w:pPr>
        <w:jc w:val="center"/>
        <w:rPr>
          <w:rFonts w:hint="eastAsia" w:ascii="宋体" w:hAnsi="宋体" w:eastAsia="宋体" w:cs="宋体"/>
          <w:b/>
          <w:bCs/>
          <w:color w:val="auto"/>
          <w:spacing w:val="-19"/>
          <w:sz w:val="41"/>
          <w:szCs w:val="41"/>
          <w:highlight w:val="none"/>
          <w:lang w:eastAsia="zh-CN"/>
        </w:rPr>
      </w:pPr>
    </w:p>
    <w:p w14:paraId="26649EEE">
      <w:pPr>
        <w:jc w:val="center"/>
        <w:rPr>
          <w:rFonts w:hint="eastAsia" w:ascii="宋体" w:hAnsi="宋体" w:eastAsia="宋体" w:cs="宋体"/>
          <w:b/>
          <w:bCs/>
          <w:color w:val="auto"/>
          <w:spacing w:val="-19"/>
          <w:sz w:val="41"/>
          <w:szCs w:val="41"/>
          <w:highlight w:val="none"/>
          <w:lang w:eastAsia="zh-CN"/>
        </w:rPr>
      </w:pPr>
    </w:p>
    <w:p w14:paraId="0B0FBBB5">
      <w:pPr>
        <w:pStyle w:val="2"/>
        <w:rPr>
          <w:rFonts w:hint="eastAsia" w:ascii="宋体" w:hAnsi="宋体" w:eastAsia="宋体" w:cs="宋体"/>
          <w:b/>
          <w:bCs/>
          <w:color w:val="auto"/>
          <w:spacing w:val="-19"/>
          <w:sz w:val="41"/>
          <w:szCs w:val="41"/>
          <w:highlight w:val="none"/>
          <w:lang w:eastAsia="zh-CN"/>
        </w:rPr>
      </w:pPr>
    </w:p>
    <w:p w14:paraId="52450B6E">
      <w:pPr>
        <w:pStyle w:val="2"/>
        <w:rPr>
          <w:rFonts w:hint="eastAsia" w:ascii="宋体" w:hAnsi="宋体" w:eastAsia="宋体" w:cs="宋体"/>
          <w:b/>
          <w:bCs/>
          <w:color w:val="auto"/>
          <w:spacing w:val="-19"/>
          <w:sz w:val="41"/>
          <w:szCs w:val="41"/>
          <w:highlight w:val="none"/>
          <w:lang w:eastAsia="zh-CN"/>
        </w:rPr>
      </w:pPr>
    </w:p>
    <w:p w14:paraId="7E5E7DC9">
      <w:pPr>
        <w:pStyle w:val="2"/>
        <w:rPr>
          <w:rFonts w:hint="eastAsia" w:ascii="宋体" w:hAnsi="宋体" w:eastAsia="宋体" w:cs="宋体"/>
          <w:b/>
          <w:bCs/>
          <w:color w:val="auto"/>
          <w:spacing w:val="-19"/>
          <w:sz w:val="41"/>
          <w:szCs w:val="41"/>
          <w:highlight w:val="none"/>
          <w:lang w:eastAsia="zh-CN"/>
        </w:rPr>
      </w:pPr>
    </w:p>
    <w:p w14:paraId="4C07AE0D">
      <w:pPr>
        <w:pStyle w:val="2"/>
        <w:rPr>
          <w:rFonts w:hint="eastAsia" w:ascii="宋体" w:hAnsi="宋体" w:eastAsia="宋体" w:cs="宋体"/>
          <w:b/>
          <w:bCs/>
          <w:color w:val="auto"/>
          <w:spacing w:val="-19"/>
          <w:sz w:val="41"/>
          <w:szCs w:val="41"/>
          <w:highlight w:val="none"/>
          <w:lang w:eastAsia="zh-CN"/>
        </w:rPr>
      </w:pPr>
    </w:p>
    <w:p w14:paraId="4C0CBFBC">
      <w:pPr>
        <w:pStyle w:val="2"/>
        <w:rPr>
          <w:rFonts w:hint="eastAsia" w:ascii="宋体" w:hAnsi="宋体" w:eastAsia="宋体" w:cs="宋体"/>
          <w:b/>
          <w:bCs/>
          <w:color w:val="auto"/>
          <w:spacing w:val="-19"/>
          <w:sz w:val="41"/>
          <w:szCs w:val="41"/>
          <w:highlight w:val="none"/>
          <w:lang w:eastAsia="zh-CN"/>
        </w:rPr>
      </w:pPr>
    </w:p>
    <w:p w14:paraId="0A861DD9">
      <w:pPr>
        <w:pStyle w:val="2"/>
        <w:rPr>
          <w:rFonts w:hint="eastAsia" w:ascii="宋体" w:hAnsi="宋体" w:eastAsia="宋体" w:cs="宋体"/>
          <w:b/>
          <w:bCs/>
          <w:color w:val="auto"/>
          <w:spacing w:val="-19"/>
          <w:sz w:val="41"/>
          <w:szCs w:val="41"/>
          <w:highlight w:val="none"/>
          <w:lang w:eastAsia="zh-CN"/>
        </w:rPr>
      </w:pPr>
    </w:p>
    <w:p w14:paraId="18AE8D87">
      <w:pPr>
        <w:pStyle w:val="2"/>
        <w:rPr>
          <w:rFonts w:hint="eastAsia" w:ascii="宋体" w:hAnsi="宋体" w:eastAsia="宋体" w:cs="宋体"/>
          <w:b/>
          <w:bCs/>
          <w:color w:val="auto"/>
          <w:spacing w:val="-19"/>
          <w:sz w:val="41"/>
          <w:szCs w:val="41"/>
          <w:highlight w:val="none"/>
          <w:lang w:eastAsia="zh-CN"/>
        </w:rPr>
      </w:pPr>
    </w:p>
    <w:p w14:paraId="2CE48351">
      <w:pPr>
        <w:pStyle w:val="2"/>
        <w:rPr>
          <w:rFonts w:hint="eastAsia" w:ascii="宋体" w:hAnsi="宋体" w:eastAsia="宋体" w:cs="宋体"/>
          <w:b/>
          <w:bCs/>
          <w:color w:val="auto"/>
          <w:spacing w:val="-19"/>
          <w:sz w:val="41"/>
          <w:szCs w:val="41"/>
          <w:highlight w:val="none"/>
          <w:lang w:eastAsia="zh-CN"/>
        </w:rPr>
      </w:pPr>
    </w:p>
    <w:p w14:paraId="22B882C4">
      <w:pPr>
        <w:pStyle w:val="2"/>
        <w:rPr>
          <w:rFonts w:hint="eastAsia" w:ascii="宋体" w:hAnsi="宋体" w:eastAsia="宋体" w:cs="宋体"/>
          <w:b/>
          <w:bCs/>
          <w:color w:val="auto"/>
          <w:spacing w:val="-19"/>
          <w:sz w:val="41"/>
          <w:szCs w:val="41"/>
          <w:highlight w:val="none"/>
          <w:lang w:eastAsia="zh-CN"/>
        </w:rPr>
      </w:pPr>
    </w:p>
    <w:p w14:paraId="796AB0DC">
      <w:pPr>
        <w:pStyle w:val="2"/>
        <w:rPr>
          <w:rFonts w:hint="eastAsia" w:ascii="宋体" w:hAnsi="宋体" w:eastAsia="宋体" w:cs="宋体"/>
          <w:b/>
          <w:bCs/>
          <w:color w:val="auto"/>
          <w:spacing w:val="-19"/>
          <w:sz w:val="41"/>
          <w:szCs w:val="41"/>
          <w:highlight w:val="none"/>
          <w:lang w:eastAsia="zh-CN"/>
        </w:rPr>
      </w:pPr>
    </w:p>
    <w:p w14:paraId="1F9F2AAD">
      <w:pPr>
        <w:pStyle w:val="2"/>
        <w:rPr>
          <w:rFonts w:hint="eastAsia" w:ascii="宋体" w:hAnsi="宋体" w:eastAsia="宋体" w:cs="宋体"/>
          <w:b/>
          <w:bCs/>
          <w:color w:val="auto"/>
          <w:spacing w:val="-19"/>
          <w:sz w:val="41"/>
          <w:szCs w:val="41"/>
          <w:highlight w:val="none"/>
          <w:lang w:eastAsia="zh-CN"/>
        </w:rPr>
      </w:pPr>
    </w:p>
    <w:p w14:paraId="10008BB9">
      <w:pPr>
        <w:pStyle w:val="2"/>
        <w:rPr>
          <w:rFonts w:hint="eastAsia" w:ascii="宋体" w:hAnsi="宋体" w:eastAsia="宋体" w:cs="宋体"/>
          <w:b/>
          <w:bCs/>
          <w:color w:val="auto"/>
          <w:spacing w:val="-19"/>
          <w:sz w:val="41"/>
          <w:szCs w:val="41"/>
          <w:highlight w:val="none"/>
          <w:lang w:eastAsia="zh-CN"/>
        </w:rPr>
      </w:pPr>
    </w:p>
    <w:p w14:paraId="74C1A5F0">
      <w:pPr>
        <w:pStyle w:val="2"/>
        <w:rPr>
          <w:rFonts w:hint="eastAsia" w:ascii="宋体" w:hAnsi="宋体" w:eastAsia="宋体" w:cs="宋体"/>
          <w:b/>
          <w:bCs/>
          <w:color w:val="auto"/>
          <w:spacing w:val="-19"/>
          <w:sz w:val="41"/>
          <w:szCs w:val="41"/>
          <w:highlight w:val="none"/>
          <w:lang w:eastAsia="zh-CN"/>
        </w:rPr>
      </w:pPr>
    </w:p>
    <w:p w14:paraId="263517C0">
      <w:pPr>
        <w:pStyle w:val="2"/>
        <w:rPr>
          <w:rFonts w:hint="eastAsia" w:ascii="宋体" w:hAnsi="宋体" w:eastAsia="宋体" w:cs="宋体"/>
          <w:b/>
          <w:bCs/>
          <w:color w:val="auto"/>
          <w:spacing w:val="-19"/>
          <w:sz w:val="41"/>
          <w:szCs w:val="41"/>
          <w:highlight w:val="none"/>
          <w:lang w:eastAsia="zh-CN"/>
        </w:rPr>
      </w:pPr>
    </w:p>
    <w:p w14:paraId="5C60F602">
      <w:pPr>
        <w:pStyle w:val="2"/>
        <w:rPr>
          <w:rFonts w:hint="eastAsia" w:ascii="宋体" w:hAnsi="宋体" w:eastAsia="宋体" w:cs="宋体"/>
          <w:b/>
          <w:bCs/>
          <w:color w:val="auto"/>
          <w:spacing w:val="-19"/>
          <w:sz w:val="41"/>
          <w:szCs w:val="41"/>
          <w:highlight w:val="none"/>
          <w:lang w:eastAsia="zh-CN"/>
        </w:rPr>
      </w:pPr>
    </w:p>
    <w:p w14:paraId="48B6CBE8">
      <w:pPr>
        <w:pStyle w:val="2"/>
        <w:rPr>
          <w:rFonts w:hint="eastAsia" w:ascii="宋体" w:hAnsi="宋体" w:eastAsia="宋体" w:cs="宋体"/>
          <w:b/>
          <w:bCs/>
          <w:color w:val="auto"/>
          <w:spacing w:val="-19"/>
          <w:sz w:val="41"/>
          <w:szCs w:val="41"/>
          <w:highlight w:val="none"/>
          <w:lang w:eastAsia="zh-CN"/>
        </w:rPr>
      </w:pPr>
    </w:p>
    <w:p w14:paraId="34B00C63">
      <w:pPr>
        <w:pStyle w:val="2"/>
        <w:rPr>
          <w:rFonts w:hint="eastAsia" w:ascii="宋体" w:hAnsi="宋体" w:eastAsia="宋体" w:cs="宋体"/>
          <w:b/>
          <w:bCs/>
          <w:snapToGrid w:val="0"/>
          <w:color w:val="auto"/>
          <w:spacing w:val="-19"/>
          <w:kern w:val="0"/>
          <w:sz w:val="41"/>
          <w:szCs w:val="41"/>
          <w:highlight w:val="none"/>
          <w:lang w:val="en-US" w:eastAsia="zh-CN" w:bidi="ar-SA"/>
        </w:rPr>
      </w:pPr>
      <w:r>
        <w:rPr>
          <w:rFonts w:hint="eastAsia" w:hAnsi="宋体" w:cs="宋体"/>
          <w:b/>
          <w:bCs/>
          <w:snapToGrid w:val="0"/>
          <w:color w:val="auto"/>
          <w:spacing w:val="-19"/>
          <w:kern w:val="0"/>
          <w:sz w:val="41"/>
          <w:szCs w:val="41"/>
          <w:highlight w:val="none"/>
          <w:lang w:val="en-US" w:eastAsia="zh-CN" w:bidi="ar-SA"/>
        </w:rPr>
        <w:t>七、</w:t>
      </w:r>
      <w:r>
        <w:rPr>
          <w:rFonts w:hint="eastAsia" w:ascii="宋体" w:hAnsi="宋体" w:eastAsia="宋体" w:cs="宋体"/>
          <w:b/>
          <w:bCs/>
          <w:snapToGrid w:val="0"/>
          <w:color w:val="auto"/>
          <w:spacing w:val="-19"/>
          <w:kern w:val="0"/>
          <w:sz w:val="41"/>
          <w:szCs w:val="41"/>
          <w:highlight w:val="none"/>
          <w:lang w:val="en-US" w:eastAsia="zh-CN" w:bidi="ar-SA"/>
        </w:rPr>
        <w:t>类似业绩证明</w:t>
      </w:r>
    </w:p>
    <w:p w14:paraId="0318B98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供应商业绩一览表</w:t>
      </w:r>
    </w:p>
    <w:p w14:paraId="5E55BCF0">
      <w:pPr>
        <w:pStyle w:val="2"/>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（格式仅供参考，可根据具体情况进行修改）</w:t>
      </w:r>
    </w:p>
    <w:tbl>
      <w:tblPr>
        <w:tblStyle w:val="12"/>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47"/>
        <w:gridCol w:w="1119"/>
        <w:gridCol w:w="2682"/>
        <w:gridCol w:w="1670"/>
        <w:gridCol w:w="1384"/>
        <w:gridCol w:w="975"/>
      </w:tblGrid>
      <w:tr w14:paraId="1D0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757AD991">
            <w:pPr>
              <w:spacing w:line="420" w:lineRule="exact"/>
              <w:ind w:firstLine="140" w:firstLineChars="5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序号</w:t>
            </w:r>
          </w:p>
        </w:tc>
        <w:tc>
          <w:tcPr>
            <w:tcW w:w="1119" w:type="dxa"/>
            <w:vAlign w:val="center"/>
          </w:tcPr>
          <w:p w14:paraId="50E10C02">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招标人名称</w:t>
            </w:r>
          </w:p>
        </w:tc>
        <w:tc>
          <w:tcPr>
            <w:tcW w:w="2682" w:type="dxa"/>
            <w:vAlign w:val="center"/>
          </w:tcPr>
          <w:p w14:paraId="1C88C265">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项目/合同名称</w:t>
            </w:r>
          </w:p>
        </w:tc>
        <w:tc>
          <w:tcPr>
            <w:tcW w:w="1670" w:type="dxa"/>
            <w:vAlign w:val="center"/>
          </w:tcPr>
          <w:p w14:paraId="7ED1EDEA">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合同签订时间</w:t>
            </w:r>
          </w:p>
        </w:tc>
        <w:tc>
          <w:tcPr>
            <w:tcW w:w="1384" w:type="dxa"/>
            <w:vAlign w:val="center"/>
          </w:tcPr>
          <w:p w14:paraId="395FE427">
            <w:pPr>
              <w:spacing w:line="420" w:lineRule="exact"/>
              <w:ind w:firstLine="140" w:firstLineChars="5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合同金额</w:t>
            </w:r>
          </w:p>
        </w:tc>
        <w:tc>
          <w:tcPr>
            <w:tcW w:w="975" w:type="dxa"/>
            <w:vAlign w:val="center"/>
          </w:tcPr>
          <w:p w14:paraId="613FF6A2">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备注</w:t>
            </w:r>
          </w:p>
        </w:tc>
      </w:tr>
      <w:tr w14:paraId="370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D53AF8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105A85D2">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3354008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2E4B672C">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40E0CC8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539DC883">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2E94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678F344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228C93F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35AB6F0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4C9582B6">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2E038C5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1D2440E5">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06F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48CD923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6880F85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5884F0A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4E792281">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18B7AB3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0E43EA0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55F5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474669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225A5C6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E5C27E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07F2B39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1EEC38E0">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15E31F5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1629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3898FE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1077CE06">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71002D0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04C7F534">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236AAC7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0E7CC467">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00BD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856C54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6D0B683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CC0B447">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1816B381">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6A37B9D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25D6750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3D56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5CFBB612">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397AC6D5">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F62B18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5317AF30">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73606C2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679ED9C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bl>
    <w:p w14:paraId="704BDF74">
      <w:pPr>
        <w:pStyle w:val="2"/>
        <w:jc w:val="both"/>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注：(需提供合同复印件，复印件上双方盖章清晰可见）。</w:t>
      </w:r>
    </w:p>
    <w:p w14:paraId="5578161F">
      <w:pPr>
        <w:jc w:val="center"/>
        <w:rPr>
          <w:rFonts w:hint="eastAsia" w:ascii="宋体" w:hAnsi="宋体" w:eastAsia="宋体" w:cs="宋体"/>
          <w:b/>
          <w:bCs/>
          <w:color w:val="auto"/>
          <w:spacing w:val="-19"/>
          <w:sz w:val="41"/>
          <w:szCs w:val="41"/>
          <w:highlight w:val="none"/>
          <w:lang w:eastAsia="zh-CN"/>
        </w:rPr>
      </w:pPr>
    </w:p>
    <w:p w14:paraId="6B3A06BD">
      <w:pPr>
        <w:jc w:val="center"/>
        <w:rPr>
          <w:rFonts w:hint="eastAsia" w:ascii="宋体" w:hAnsi="宋体" w:eastAsia="宋体" w:cs="宋体"/>
          <w:b/>
          <w:bCs/>
          <w:color w:val="auto"/>
          <w:spacing w:val="-19"/>
          <w:sz w:val="41"/>
          <w:szCs w:val="41"/>
          <w:highlight w:val="none"/>
          <w:lang w:eastAsia="zh-CN"/>
        </w:rPr>
      </w:pPr>
    </w:p>
    <w:p w14:paraId="5246303A">
      <w:pPr>
        <w:jc w:val="center"/>
        <w:rPr>
          <w:rFonts w:hint="eastAsia" w:ascii="宋体" w:hAnsi="宋体" w:eastAsia="宋体" w:cs="宋体"/>
          <w:b/>
          <w:bCs/>
          <w:color w:val="auto"/>
          <w:spacing w:val="-19"/>
          <w:sz w:val="41"/>
          <w:szCs w:val="41"/>
          <w:highlight w:val="none"/>
          <w:lang w:eastAsia="zh-CN"/>
        </w:rPr>
      </w:pPr>
    </w:p>
    <w:p w14:paraId="69EE501B">
      <w:pPr>
        <w:jc w:val="center"/>
        <w:rPr>
          <w:rFonts w:hint="eastAsia" w:ascii="宋体" w:hAnsi="宋体" w:eastAsia="宋体" w:cs="宋体"/>
          <w:b/>
          <w:bCs/>
          <w:color w:val="auto"/>
          <w:spacing w:val="-19"/>
          <w:sz w:val="41"/>
          <w:szCs w:val="41"/>
          <w:highlight w:val="none"/>
          <w:lang w:eastAsia="zh-CN"/>
        </w:rPr>
      </w:pPr>
    </w:p>
    <w:p w14:paraId="13E0DFED">
      <w:pPr>
        <w:jc w:val="center"/>
        <w:rPr>
          <w:rFonts w:hint="eastAsia" w:ascii="宋体" w:hAnsi="宋体" w:eastAsia="宋体" w:cs="宋体"/>
          <w:b/>
          <w:bCs/>
          <w:color w:val="auto"/>
          <w:spacing w:val="-19"/>
          <w:sz w:val="41"/>
          <w:szCs w:val="41"/>
          <w:highlight w:val="none"/>
          <w:lang w:eastAsia="zh-CN"/>
        </w:rPr>
      </w:pPr>
    </w:p>
    <w:p w14:paraId="6830833D">
      <w:pPr>
        <w:jc w:val="center"/>
        <w:rPr>
          <w:rFonts w:hint="eastAsia" w:ascii="宋体" w:hAnsi="宋体" w:eastAsia="宋体" w:cs="宋体"/>
          <w:b/>
          <w:bCs/>
          <w:color w:val="auto"/>
          <w:spacing w:val="-19"/>
          <w:sz w:val="41"/>
          <w:szCs w:val="41"/>
          <w:highlight w:val="none"/>
          <w:lang w:eastAsia="zh-CN"/>
        </w:rPr>
      </w:pPr>
    </w:p>
    <w:p w14:paraId="2EABBC63">
      <w:pPr>
        <w:jc w:val="center"/>
        <w:rPr>
          <w:rFonts w:hint="eastAsia" w:ascii="宋体" w:hAnsi="宋体" w:eastAsia="宋体" w:cs="宋体"/>
          <w:b/>
          <w:bCs/>
          <w:color w:val="auto"/>
          <w:spacing w:val="-19"/>
          <w:sz w:val="41"/>
          <w:szCs w:val="41"/>
          <w:highlight w:val="none"/>
          <w:lang w:eastAsia="zh-CN"/>
        </w:rPr>
      </w:pPr>
    </w:p>
    <w:p w14:paraId="76D29A90">
      <w:pPr>
        <w:jc w:val="center"/>
        <w:rPr>
          <w:rFonts w:hint="eastAsia" w:ascii="宋体" w:hAnsi="宋体" w:eastAsia="宋体" w:cs="宋体"/>
          <w:b/>
          <w:bCs/>
          <w:color w:val="auto"/>
          <w:spacing w:val="-19"/>
          <w:sz w:val="41"/>
          <w:szCs w:val="41"/>
          <w:highlight w:val="none"/>
          <w:lang w:eastAsia="zh-CN"/>
        </w:rPr>
      </w:pPr>
    </w:p>
    <w:p w14:paraId="4EE0488B">
      <w:pPr>
        <w:jc w:val="center"/>
        <w:rPr>
          <w:rFonts w:hint="eastAsia" w:ascii="宋体" w:hAnsi="宋体" w:eastAsia="宋体" w:cs="宋体"/>
          <w:b/>
          <w:bCs/>
          <w:color w:val="auto"/>
          <w:spacing w:val="-19"/>
          <w:sz w:val="41"/>
          <w:szCs w:val="41"/>
          <w:highlight w:val="none"/>
          <w:lang w:eastAsia="zh-CN"/>
        </w:rPr>
      </w:pPr>
    </w:p>
    <w:p w14:paraId="032832C1">
      <w:pPr>
        <w:jc w:val="center"/>
        <w:rPr>
          <w:rFonts w:hint="eastAsia" w:ascii="宋体" w:hAnsi="宋体" w:eastAsia="宋体" w:cs="宋体"/>
          <w:b/>
          <w:bCs/>
          <w:color w:val="auto"/>
          <w:spacing w:val="-19"/>
          <w:sz w:val="41"/>
          <w:szCs w:val="41"/>
          <w:highlight w:val="none"/>
          <w:lang w:eastAsia="zh-CN"/>
        </w:rPr>
      </w:pPr>
    </w:p>
    <w:p w14:paraId="60980BF9">
      <w:pPr>
        <w:jc w:val="center"/>
        <w:rPr>
          <w:rFonts w:hint="eastAsia" w:ascii="宋体" w:hAnsi="宋体" w:eastAsia="宋体" w:cs="宋体"/>
          <w:b/>
          <w:bCs/>
          <w:color w:val="auto"/>
          <w:spacing w:val="-19"/>
          <w:sz w:val="41"/>
          <w:szCs w:val="41"/>
          <w:highlight w:val="none"/>
          <w:lang w:eastAsia="zh-CN"/>
        </w:rPr>
      </w:pPr>
    </w:p>
    <w:p w14:paraId="109C9FB7">
      <w:pPr>
        <w:pStyle w:val="2"/>
        <w:rPr>
          <w:rFonts w:hint="eastAsia"/>
          <w:color w:val="auto"/>
          <w:highlight w:val="none"/>
          <w:lang w:eastAsia="zh-CN"/>
        </w:rPr>
      </w:pPr>
    </w:p>
    <w:p w14:paraId="25A8B772">
      <w:pPr>
        <w:pStyle w:val="2"/>
        <w:rPr>
          <w:rFonts w:hint="default" w:ascii="楷体_GB2312" w:hAnsi="楷体_GB2312" w:eastAsia="楷体_GB2312" w:cs="楷体_GB2312"/>
          <w:sz w:val="32"/>
          <w:szCs w:val="32"/>
          <w:lang w:val="en-US" w:eastAsia="zh-CN"/>
        </w:rPr>
      </w:pPr>
      <w:r>
        <w:rPr>
          <w:rFonts w:hint="eastAsia" w:hAnsi="宋体" w:cs="宋体"/>
          <w:b/>
          <w:bCs/>
          <w:snapToGrid w:val="0"/>
          <w:color w:val="auto"/>
          <w:spacing w:val="-19"/>
          <w:kern w:val="0"/>
          <w:sz w:val="41"/>
          <w:szCs w:val="41"/>
          <w:highlight w:val="none"/>
          <w:lang w:val="en-US" w:eastAsia="zh-CN" w:bidi="ar-SA"/>
        </w:rPr>
        <w:t>八、拟投入项目运输车辆证明</w:t>
      </w:r>
    </w:p>
    <w:p w14:paraId="7E87588B">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供应商车辆一览表</w:t>
      </w:r>
    </w:p>
    <w:p w14:paraId="206392E5">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（格式仅供参考，可根据具体情况进行修改）</w:t>
      </w:r>
    </w:p>
    <w:tbl>
      <w:tblPr>
        <w:tblStyle w:val="12"/>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826"/>
        <w:gridCol w:w="1215"/>
        <w:gridCol w:w="2355"/>
        <w:gridCol w:w="1860"/>
        <w:gridCol w:w="2145"/>
      </w:tblGrid>
      <w:tr w14:paraId="7FD2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055808E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序号</w:t>
            </w:r>
          </w:p>
        </w:tc>
        <w:tc>
          <w:tcPr>
            <w:tcW w:w="1215" w:type="dxa"/>
            <w:vAlign w:val="center"/>
          </w:tcPr>
          <w:p w14:paraId="0DE74FB0">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车号</w:t>
            </w:r>
          </w:p>
        </w:tc>
        <w:tc>
          <w:tcPr>
            <w:tcW w:w="2355" w:type="dxa"/>
            <w:vAlign w:val="center"/>
          </w:tcPr>
          <w:p w14:paraId="23DCA6B5">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运输资格证</w:t>
            </w:r>
          </w:p>
        </w:tc>
        <w:tc>
          <w:tcPr>
            <w:tcW w:w="1860" w:type="dxa"/>
            <w:vAlign w:val="center"/>
          </w:tcPr>
          <w:p w14:paraId="4A7A623C">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车辆保险</w:t>
            </w:r>
          </w:p>
        </w:tc>
        <w:tc>
          <w:tcPr>
            <w:tcW w:w="2145" w:type="dxa"/>
            <w:vAlign w:val="center"/>
          </w:tcPr>
          <w:p w14:paraId="05A5134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备注（自有车辆/挂靠车辆）</w:t>
            </w:r>
          </w:p>
        </w:tc>
      </w:tr>
      <w:tr w14:paraId="02F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609E2F0">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46F0631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58BDBDF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DD7BF1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18F2C9B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5CB0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AF0EDF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179E929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73D59BD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2CAA9ED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439C74B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2959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7474DD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47785A41">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1E1C01C5">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75E3DE11">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0B08BFF6">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2588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30D473F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10E0914B">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67A981F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22AD6A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7B5232A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17C9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326BE0C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27C7C22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37E785E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5EEA1287">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3971AAF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06CF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767E174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7D19FFD7">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18C9E49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298099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6D9F4DD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45B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67B3E55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771D0CD8">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3D57D23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5FD7810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79C9DEA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bl>
    <w:p w14:paraId="59D495F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 xml:space="preserve"> </w:t>
      </w:r>
    </w:p>
    <w:p w14:paraId="6B16E907">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注：提供相关运输车辆行驶证、运输资格证、车辆保险；若车辆所有人名称与企业营业执照不相符，需提供车辆与车队关系的相关证明。</w:t>
      </w:r>
    </w:p>
    <w:p w14:paraId="6843114C">
      <w:pPr>
        <w:pStyle w:val="2"/>
        <w:rPr>
          <w:rFonts w:hint="eastAsia" w:ascii="宋体" w:hAnsi="宋体" w:eastAsia="宋体" w:cs="宋体"/>
          <w:b/>
          <w:bCs/>
          <w:snapToGrid w:val="0"/>
          <w:color w:val="auto"/>
          <w:spacing w:val="-19"/>
          <w:kern w:val="0"/>
          <w:sz w:val="41"/>
          <w:szCs w:val="41"/>
          <w:highlight w:val="none"/>
          <w:lang w:val="en-US" w:eastAsia="zh-CN" w:bidi="ar-SA"/>
        </w:rPr>
      </w:pPr>
    </w:p>
    <w:p w14:paraId="6D86AA09">
      <w:pPr>
        <w:jc w:val="center"/>
        <w:rPr>
          <w:rFonts w:hint="eastAsia" w:ascii="宋体" w:hAnsi="宋体" w:eastAsia="宋体" w:cs="宋体"/>
          <w:b/>
          <w:bCs/>
          <w:color w:val="auto"/>
          <w:spacing w:val="-19"/>
          <w:sz w:val="41"/>
          <w:szCs w:val="41"/>
          <w:highlight w:val="none"/>
          <w:lang w:eastAsia="zh-CN"/>
        </w:rPr>
      </w:pPr>
    </w:p>
    <w:p w14:paraId="1534DDE8">
      <w:pPr>
        <w:jc w:val="center"/>
        <w:rPr>
          <w:rFonts w:hint="eastAsia" w:ascii="宋体" w:hAnsi="宋体" w:eastAsia="宋体" w:cs="宋体"/>
          <w:b/>
          <w:bCs/>
          <w:color w:val="auto"/>
          <w:spacing w:val="-19"/>
          <w:sz w:val="41"/>
          <w:szCs w:val="41"/>
          <w:highlight w:val="none"/>
          <w:lang w:eastAsia="zh-CN"/>
        </w:rPr>
      </w:pPr>
    </w:p>
    <w:p w14:paraId="069E63EB">
      <w:pPr>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br w:type="page"/>
      </w:r>
    </w:p>
    <w:p w14:paraId="44ECCE96">
      <w:pPr>
        <w:numPr>
          <w:ilvl w:val="0"/>
          <w:numId w:val="1"/>
        </w:numPr>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服务整体方案</w:t>
      </w:r>
    </w:p>
    <w:p w14:paraId="3872B9C6">
      <w:pPr>
        <w:numPr>
          <w:ilvl w:val="0"/>
          <w:numId w:val="0"/>
        </w:numPr>
        <w:ind w:firstLine="560" w:firstLineChars="200"/>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color w:val="auto"/>
          <w:sz w:val="28"/>
          <w:szCs w:val="28"/>
          <w:highlight w:val="none"/>
          <w:lang w:val="en-US" w:eastAsia="zh-CN"/>
        </w:rPr>
        <w:t>项目总体方案（包括但不限于物流配送服务（提货及时方案、货物完好保障、签收及时方案、回单返方案、客户投诉处理方案）、保险承诺、物流跟踪及信息反馈措施等）</w:t>
      </w:r>
      <w:r>
        <w:rPr>
          <w:rFonts w:hint="eastAsia" w:ascii="宋体" w:hAnsi="宋体" w:eastAsia="宋体" w:cs="宋体"/>
          <w:b/>
          <w:bCs/>
          <w:color w:val="auto"/>
          <w:spacing w:val="-19"/>
          <w:sz w:val="41"/>
          <w:szCs w:val="41"/>
          <w:highlight w:val="none"/>
          <w:lang w:val="en-US" w:eastAsia="zh-CN"/>
        </w:rPr>
        <w:br w:type="page"/>
      </w:r>
    </w:p>
    <w:p w14:paraId="101A90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十、其他服务能力</w:t>
      </w:r>
    </w:p>
    <w:p w14:paraId="5835ED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如自有在途监管系统、仓储资源、AAA级以上物流企业等，需要有相应证明材料。</w:t>
      </w:r>
    </w:p>
    <w:p w14:paraId="743BBC29">
      <w:pPr>
        <w:pStyle w:val="5"/>
        <w:ind w:left="0" w:leftChars="0" w:firstLine="638" w:firstLineChars="304"/>
        <w:rPr>
          <w:rFonts w:hint="eastAsia" w:ascii="宋体" w:hAnsi="宋体" w:eastAsia="宋体" w:cs="宋体"/>
          <w:color w:val="auto"/>
          <w:highlight w:val="none"/>
          <w:lang w:eastAsia="zh-CN"/>
        </w:rPr>
      </w:pPr>
    </w:p>
    <w:p w14:paraId="26055CB3">
      <w:pPr>
        <w:pStyle w:val="5"/>
        <w:ind w:left="0" w:leftChars="0" w:firstLine="638" w:firstLineChars="304"/>
        <w:rPr>
          <w:rFonts w:hint="eastAsia" w:ascii="宋体" w:hAnsi="宋体" w:eastAsia="宋体" w:cs="宋体"/>
          <w:color w:val="auto"/>
          <w:highlight w:val="none"/>
        </w:rPr>
      </w:pPr>
    </w:p>
    <w:p w14:paraId="7F18F504">
      <w:pPr>
        <w:pStyle w:val="5"/>
        <w:ind w:left="0" w:leftChars="0" w:firstLine="638" w:firstLineChars="304"/>
        <w:rPr>
          <w:rFonts w:hint="eastAsia" w:ascii="宋体" w:hAnsi="宋体" w:eastAsia="宋体" w:cs="宋体"/>
          <w:color w:val="auto"/>
          <w:highlight w:val="none"/>
        </w:rPr>
      </w:pPr>
    </w:p>
    <w:p w14:paraId="5CA30220">
      <w:pPr>
        <w:rPr>
          <w:rFonts w:hint="eastAsia" w:ascii="宋体" w:hAnsi="宋体" w:eastAsia="宋体" w:cs="宋体"/>
          <w:b/>
          <w:bCs/>
          <w:color w:val="auto"/>
          <w:spacing w:val="-19"/>
          <w:sz w:val="41"/>
          <w:szCs w:val="41"/>
          <w:highlight w:val="none"/>
          <w:lang w:val="en-US" w:eastAsia="zh-CN"/>
        </w:rPr>
      </w:pP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7737">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5DF21">
                          <w:pPr>
                            <w:pStyle w:val="8"/>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01C5DF21">
                    <w:pPr>
                      <w:pStyle w:val="8"/>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5D98F83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4F6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EE16">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41D69">
                          <w:pPr>
                            <w:pStyle w:val="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33541D69">
                    <w:pPr>
                      <w:pStyle w:val="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EE27">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6F40">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EC447"/>
    <w:multiLevelType w:val="singleLevel"/>
    <w:tmpl w:val="447EC44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TliOTBmZWNiNmNmODU2MTY3MDVjZWIyNGViYjAifQ=="/>
  </w:docVars>
  <w:rsids>
    <w:rsidRoot w:val="4BD10D84"/>
    <w:rsid w:val="00C25C0C"/>
    <w:rsid w:val="00D27474"/>
    <w:rsid w:val="011A06E8"/>
    <w:rsid w:val="012F41F1"/>
    <w:rsid w:val="02897931"/>
    <w:rsid w:val="02F70D3E"/>
    <w:rsid w:val="030F76AC"/>
    <w:rsid w:val="036F4D79"/>
    <w:rsid w:val="0484449F"/>
    <w:rsid w:val="04926F71"/>
    <w:rsid w:val="05420B35"/>
    <w:rsid w:val="06220888"/>
    <w:rsid w:val="07F6658C"/>
    <w:rsid w:val="087E4ECC"/>
    <w:rsid w:val="08A51890"/>
    <w:rsid w:val="08C276F9"/>
    <w:rsid w:val="09FD46CD"/>
    <w:rsid w:val="0A2F484F"/>
    <w:rsid w:val="0A5922DF"/>
    <w:rsid w:val="0ABD0ABF"/>
    <w:rsid w:val="0B0875B2"/>
    <w:rsid w:val="0B0D3700"/>
    <w:rsid w:val="0B5E4B85"/>
    <w:rsid w:val="0B5E5F6E"/>
    <w:rsid w:val="0B8662E8"/>
    <w:rsid w:val="0B8D2240"/>
    <w:rsid w:val="0BF90EF6"/>
    <w:rsid w:val="0DD459AE"/>
    <w:rsid w:val="0FA05BCD"/>
    <w:rsid w:val="113B273E"/>
    <w:rsid w:val="12E82452"/>
    <w:rsid w:val="137142E8"/>
    <w:rsid w:val="1529706A"/>
    <w:rsid w:val="160F4FBA"/>
    <w:rsid w:val="163A700E"/>
    <w:rsid w:val="18F338FE"/>
    <w:rsid w:val="19A12E37"/>
    <w:rsid w:val="1B4D056D"/>
    <w:rsid w:val="1BAA1D30"/>
    <w:rsid w:val="1BCC7A07"/>
    <w:rsid w:val="1C542906"/>
    <w:rsid w:val="1CDA105D"/>
    <w:rsid w:val="1DCD0BC2"/>
    <w:rsid w:val="1DCE50D0"/>
    <w:rsid w:val="1E67385C"/>
    <w:rsid w:val="1F3860BE"/>
    <w:rsid w:val="1F6C7983"/>
    <w:rsid w:val="21C76797"/>
    <w:rsid w:val="21D610A3"/>
    <w:rsid w:val="220345DE"/>
    <w:rsid w:val="22042D93"/>
    <w:rsid w:val="22E946E5"/>
    <w:rsid w:val="232E345F"/>
    <w:rsid w:val="23805AD7"/>
    <w:rsid w:val="23B2431C"/>
    <w:rsid w:val="245C0414"/>
    <w:rsid w:val="25D16163"/>
    <w:rsid w:val="26C11108"/>
    <w:rsid w:val="27577544"/>
    <w:rsid w:val="27D72A20"/>
    <w:rsid w:val="285717B4"/>
    <w:rsid w:val="294B6C6E"/>
    <w:rsid w:val="2B1C0A93"/>
    <w:rsid w:val="2B914AF4"/>
    <w:rsid w:val="2C4E2ECE"/>
    <w:rsid w:val="2CA62D0A"/>
    <w:rsid w:val="2CE51A84"/>
    <w:rsid w:val="2CF36271"/>
    <w:rsid w:val="2D5B3D65"/>
    <w:rsid w:val="2DB82A5C"/>
    <w:rsid w:val="2DE735DA"/>
    <w:rsid w:val="2EE70552"/>
    <w:rsid w:val="2F8337D6"/>
    <w:rsid w:val="311F31F4"/>
    <w:rsid w:val="31AC7F3E"/>
    <w:rsid w:val="327D700D"/>
    <w:rsid w:val="328A0A46"/>
    <w:rsid w:val="32A615A1"/>
    <w:rsid w:val="32FA308B"/>
    <w:rsid w:val="33026C3D"/>
    <w:rsid w:val="334518D9"/>
    <w:rsid w:val="35586EC5"/>
    <w:rsid w:val="35683252"/>
    <w:rsid w:val="35714971"/>
    <w:rsid w:val="392559AE"/>
    <w:rsid w:val="394E09B1"/>
    <w:rsid w:val="39C939F8"/>
    <w:rsid w:val="3A974782"/>
    <w:rsid w:val="3B7C7A55"/>
    <w:rsid w:val="3BF606F2"/>
    <w:rsid w:val="3C8F6EBE"/>
    <w:rsid w:val="3D5F71B9"/>
    <w:rsid w:val="3DFC0167"/>
    <w:rsid w:val="3E0E070F"/>
    <w:rsid w:val="3EE15DFE"/>
    <w:rsid w:val="3F022566"/>
    <w:rsid w:val="40124DEA"/>
    <w:rsid w:val="406867FC"/>
    <w:rsid w:val="41674D7E"/>
    <w:rsid w:val="420D60D9"/>
    <w:rsid w:val="428471F1"/>
    <w:rsid w:val="433A3D54"/>
    <w:rsid w:val="43683470"/>
    <w:rsid w:val="45917A7D"/>
    <w:rsid w:val="46941CF2"/>
    <w:rsid w:val="47852C0A"/>
    <w:rsid w:val="4841181A"/>
    <w:rsid w:val="4933371F"/>
    <w:rsid w:val="493B7188"/>
    <w:rsid w:val="4B87249E"/>
    <w:rsid w:val="4BD10D84"/>
    <w:rsid w:val="4BF42CD4"/>
    <w:rsid w:val="4C4E5293"/>
    <w:rsid w:val="4D2274B7"/>
    <w:rsid w:val="4D662ECD"/>
    <w:rsid w:val="4E4125AE"/>
    <w:rsid w:val="4F511846"/>
    <w:rsid w:val="4F562811"/>
    <w:rsid w:val="50107F18"/>
    <w:rsid w:val="50217F41"/>
    <w:rsid w:val="50567B05"/>
    <w:rsid w:val="51592C69"/>
    <w:rsid w:val="5160707C"/>
    <w:rsid w:val="52C7288B"/>
    <w:rsid w:val="532358E2"/>
    <w:rsid w:val="535D1AC5"/>
    <w:rsid w:val="54240683"/>
    <w:rsid w:val="54604C7D"/>
    <w:rsid w:val="553B1F95"/>
    <w:rsid w:val="55BD513A"/>
    <w:rsid w:val="56FE536D"/>
    <w:rsid w:val="57916626"/>
    <w:rsid w:val="57F86260"/>
    <w:rsid w:val="581B1F4E"/>
    <w:rsid w:val="592F7A5F"/>
    <w:rsid w:val="59BA4D55"/>
    <w:rsid w:val="5AAE70AA"/>
    <w:rsid w:val="5C3B08AE"/>
    <w:rsid w:val="5C8C11A8"/>
    <w:rsid w:val="5DA6050C"/>
    <w:rsid w:val="5F055EEB"/>
    <w:rsid w:val="5F313E05"/>
    <w:rsid w:val="5F326B0D"/>
    <w:rsid w:val="5F8E64F0"/>
    <w:rsid w:val="5FB62D0D"/>
    <w:rsid w:val="602435F1"/>
    <w:rsid w:val="62546789"/>
    <w:rsid w:val="63BE0161"/>
    <w:rsid w:val="63C124CA"/>
    <w:rsid w:val="655149D9"/>
    <w:rsid w:val="662E5667"/>
    <w:rsid w:val="694A053E"/>
    <w:rsid w:val="694D3B86"/>
    <w:rsid w:val="69B21558"/>
    <w:rsid w:val="69E00902"/>
    <w:rsid w:val="6A1A6328"/>
    <w:rsid w:val="6B071837"/>
    <w:rsid w:val="6B0F76F1"/>
    <w:rsid w:val="6BB53638"/>
    <w:rsid w:val="6C2F2BF8"/>
    <w:rsid w:val="6C701707"/>
    <w:rsid w:val="6CA34594"/>
    <w:rsid w:val="6D526FBD"/>
    <w:rsid w:val="6DA852E7"/>
    <w:rsid w:val="6DAD7878"/>
    <w:rsid w:val="6EC425A0"/>
    <w:rsid w:val="6F2B21C6"/>
    <w:rsid w:val="6FCC795E"/>
    <w:rsid w:val="70133860"/>
    <w:rsid w:val="70EC1893"/>
    <w:rsid w:val="716419ED"/>
    <w:rsid w:val="71CD79BE"/>
    <w:rsid w:val="720C087B"/>
    <w:rsid w:val="76937450"/>
    <w:rsid w:val="772C5437"/>
    <w:rsid w:val="776808B4"/>
    <w:rsid w:val="77E85551"/>
    <w:rsid w:val="79FF0C40"/>
    <w:rsid w:val="7F5F2CC2"/>
    <w:rsid w:val="7F8D69DE"/>
    <w:rsid w:val="7FBB354B"/>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7"/>
    <w:autoRedefine/>
    <w:qFormat/>
    <w:uiPriority w:val="0"/>
    <w:pPr>
      <w:ind w:firstLine="560" w:firstLineChars="200"/>
    </w:pPr>
    <w:rPr>
      <w:sz w:val="28"/>
    </w:rPr>
  </w:style>
  <w:style w:type="paragraph" w:styleId="7">
    <w:name w:val="Body Text First Indent 2"/>
    <w:basedOn w:val="6"/>
    <w:autoRedefine/>
    <w:qFormat/>
    <w:uiPriority w:val="99"/>
    <w:pPr>
      <w:ind w:firstLine="420"/>
    </w:pPr>
    <w:rPr>
      <w:rFonts w:ascii="宋体" w:hAnsi="宋体"/>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11">
    <w:name w:val="toc 2"/>
    <w:basedOn w:val="1"/>
    <w:next w:val="1"/>
    <w:autoRedefine/>
    <w:qFormat/>
    <w:uiPriority w:val="39"/>
    <w:pPr>
      <w:ind w:left="420" w:leftChars="200"/>
    </w:pPr>
  </w:style>
  <w:style w:type="character" w:styleId="14">
    <w:name w:val="Hyperlink"/>
    <w:autoRedefine/>
    <w:qFormat/>
    <w:uiPriority w:val="99"/>
    <w:rPr>
      <w:color w:val="0000FF"/>
      <w:u w:val="single"/>
    </w:r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6">
    <w:name w:val="1"/>
    <w:basedOn w:val="1"/>
    <w:next w:val="5"/>
    <w:qFormat/>
    <w:uiPriority w:val="0"/>
    <w:pPr>
      <w:autoSpaceDE w:val="0"/>
      <w:autoSpaceDN w:val="0"/>
      <w:adjustRightInd w:val="0"/>
      <w:jc w:val="left"/>
    </w:pPr>
    <w:rPr>
      <w:rFonts w:ascii="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4621</Words>
  <Characters>4954</Characters>
  <Lines>0</Lines>
  <Paragraphs>0</Paragraphs>
  <TotalTime>11</TotalTime>
  <ScaleCrop>false</ScaleCrop>
  <LinksUpToDate>false</LinksUpToDate>
  <CharactersWithSpaces>5675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八久杯</cp:lastModifiedBy>
  <cp:lastPrinted>2024-08-02T02:18:00Z</cp:lastPrinted>
  <dcterms:modified xsi:type="dcterms:W3CDTF">2025-08-26T06:20:39Z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4B5D7AF25F7D4F77A73F310D970D068C_13</vt:lpwstr>
  </property>
  <property fmtid="{D5CDD505-2E9C-101B-9397-08002B2CF9AE}" pid="4" name="KSOTemplateDocerSaveRecord">
    <vt:lpwstr>eyJoZGlkIjoiZDg4ZWE3YjIwMzQxZWI4YzMyMWY1MGM1YTgzYTMwODAiLCJ1c2VySWQiOiI0Mzc4NTg5OTAifQ==</vt:lpwstr>
  </property>
</Properties>
</file>